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6F2" w:rsidRDefault="003036F2"/>
    <w:p w:rsidR="004059EE" w:rsidRPr="004059EE" w:rsidRDefault="00D04219" w:rsidP="004059EE">
      <w:pPr>
        <w:pBdr>
          <w:bottom w:val="single" w:sz="4" w:space="1" w:color="auto"/>
        </w:pBdr>
        <w:rPr>
          <w:rStyle w:val="TitreCar"/>
          <w:sz w:val="56"/>
        </w:rPr>
      </w:pPr>
      <w:r w:rsidRPr="004059EE">
        <w:rPr>
          <w:rStyle w:val="TitreCar"/>
          <w:sz w:val="56"/>
        </w:rPr>
        <w:t>Compte rendu de la journée des partenaires 21 mars</w:t>
      </w:r>
    </w:p>
    <w:p w:rsidR="004059EE" w:rsidRDefault="004059EE" w:rsidP="00D04219">
      <w:pPr>
        <w:pStyle w:val="Titre1"/>
        <w:rPr>
          <w:rStyle w:val="TitreCar"/>
          <w:color w:val="4A856D" w:themeColor="accent6" w:themeShade="BF"/>
          <w:spacing w:val="0"/>
          <w:sz w:val="40"/>
          <w:szCs w:val="40"/>
        </w:rPr>
      </w:pPr>
      <w:r>
        <w:rPr>
          <w:rStyle w:val="TitreCar"/>
          <w:color w:val="4A856D" w:themeColor="accent6" w:themeShade="BF"/>
          <w:spacing w:val="0"/>
          <w:sz w:val="40"/>
          <w:szCs w:val="40"/>
        </w:rPr>
        <w:t xml:space="preserve">Présentation </w:t>
      </w:r>
    </w:p>
    <w:p w:rsidR="004059EE" w:rsidRPr="00C66BE4" w:rsidRDefault="004059EE" w:rsidP="004059EE">
      <w:pPr>
        <w:shd w:val="clear" w:color="auto" w:fill="FFFFFF"/>
        <w:spacing w:line="253" w:lineRule="atLeast"/>
      </w:pPr>
      <w:r>
        <w:t xml:space="preserve">Le 21 mars dernier, </w:t>
      </w:r>
      <w:r w:rsidRPr="00C66BE4">
        <w:t>l’Institut Provincial d’Enseignement de Promotion Sociale de Verviers a organisé la nouvelle mouture de sa journée portes-ouvertes: « La journée des partenaires». Cette nouvelle organisation a pour objectif de dynamiser et entretenir la relation qu’entretien l’école avec le monde professionnel.</w:t>
      </w:r>
    </w:p>
    <w:p w:rsidR="004059EE" w:rsidRPr="004059EE" w:rsidRDefault="004059EE" w:rsidP="004059EE">
      <w:pPr>
        <w:pStyle w:val="Titre1"/>
        <w:rPr>
          <w:rStyle w:val="TitreCar"/>
          <w:color w:val="4A856D" w:themeColor="accent6" w:themeShade="BF"/>
          <w:spacing w:val="0"/>
          <w:sz w:val="40"/>
          <w:szCs w:val="40"/>
        </w:rPr>
      </w:pPr>
      <w:r w:rsidRPr="004059EE">
        <w:rPr>
          <w:rStyle w:val="TitreCar"/>
          <w:color w:val="4A856D" w:themeColor="accent6" w:themeShade="BF"/>
          <w:spacing w:val="0"/>
          <w:sz w:val="40"/>
          <w:szCs w:val="40"/>
        </w:rPr>
        <w:t xml:space="preserve">Le déroulement de la journée </w:t>
      </w:r>
    </w:p>
    <w:p w:rsidR="004059EE" w:rsidRPr="008210AA" w:rsidRDefault="004059EE" w:rsidP="008210AA">
      <w:pPr>
        <w:pStyle w:val="Paragraphedeliste"/>
        <w:numPr>
          <w:ilvl w:val="0"/>
          <w:numId w:val="2"/>
        </w:numPr>
        <w:spacing w:after="0"/>
        <w:rPr>
          <w:rStyle w:val="Emphaseple"/>
        </w:rPr>
      </w:pPr>
      <w:r w:rsidRPr="008210AA">
        <w:rPr>
          <w:rStyle w:val="Emphaseple"/>
        </w:rPr>
        <w:t>Tables rondes</w:t>
      </w:r>
      <w:r w:rsidR="00611322">
        <w:rPr>
          <w:rStyle w:val="Emphaseple"/>
        </w:rPr>
        <w:t> </w:t>
      </w:r>
    </w:p>
    <w:p w:rsidR="004059EE" w:rsidRPr="008210AA" w:rsidRDefault="004059EE" w:rsidP="008210AA">
      <w:pPr>
        <w:pStyle w:val="Paragraphedeliste"/>
        <w:numPr>
          <w:ilvl w:val="0"/>
          <w:numId w:val="2"/>
        </w:numPr>
        <w:spacing w:after="0"/>
        <w:rPr>
          <w:rStyle w:val="Emphaseple"/>
        </w:rPr>
      </w:pPr>
      <w:r w:rsidRPr="008210AA">
        <w:rPr>
          <w:rStyle w:val="Emphaseple"/>
        </w:rPr>
        <w:t>Foire aux stages</w:t>
      </w:r>
    </w:p>
    <w:p w:rsidR="004059EE" w:rsidRPr="008210AA" w:rsidRDefault="004059EE" w:rsidP="008210AA">
      <w:pPr>
        <w:pStyle w:val="Paragraphedeliste"/>
        <w:numPr>
          <w:ilvl w:val="0"/>
          <w:numId w:val="2"/>
        </w:numPr>
        <w:spacing w:after="0"/>
        <w:rPr>
          <w:rStyle w:val="Emphaseple"/>
        </w:rPr>
      </w:pPr>
      <w:r w:rsidRPr="008210AA">
        <w:rPr>
          <w:rStyle w:val="Emphaseple"/>
        </w:rPr>
        <w:t xml:space="preserve">Conférence LinkedIn </w:t>
      </w:r>
    </w:p>
    <w:p w:rsidR="004059EE" w:rsidRPr="008210AA" w:rsidRDefault="004059EE" w:rsidP="001767C8">
      <w:pPr>
        <w:pStyle w:val="Paragraphedeliste"/>
        <w:numPr>
          <w:ilvl w:val="0"/>
          <w:numId w:val="2"/>
        </w:numPr>
        <w:spacing w:after="0"/>
        <w:rPr>
          <w:rStyle w:val="Emphaseple"/>
        </w:rPr>
      </w:pPr>
      <w:proofErr w:type="spellStart"/>
      <w:r w:rsidRPr="008210AA">
        <w:rPr>
          <w:rStyle w:val="Emphaseple"/>
        </w:rPr>
        <w:t>Walking</w:t>
      </w:r>
      <w:proofErr w:type="spellEnd"/>
      <w:r w:rsidRPr="008210AA">
        <w:rPr>
          <w:rStyle w:val="Emphaseple"/>
        </w:rPr>
        <w:t xml:space="preserve"> </w:t>
      </w:r>
      <w:proofErr w:type="spellStart"/>
      <w:r w:rsidRPr="008210AA">
        <w:rPr>
          <w:rStyle w:val="Emphaseple"/>
        </w:rPr>
        <w:t>Dinner</w:t>
      </w:r>
      <w:proofErr w:type="spellEnd"/>
    </w:p>
    <w:p w:rsidR="004059EE" w:rsidRPr="008210AA" w:rsidRDefault="004059EE" w:rsidP="008210AA">
      <w:pPr>
        <w:pStyle w:val="Paragraphedeliste"/>
        <w:numPr>
          <w:ilvl w:val="0"/>
          <w:numId w:val="2"/>
        </w:numPr>
        <w:spacing w:after="0"/>
        <w:rPr>
          <w:rStyle w:val="Emphaseple"/>
        </w:rPr>
      </w:pPr>
      <w:r w:rsidRPr="008210AA">
        <w:rPr>
          <w:rStyle w:val="Emphaseple"/>
        </w:rPr>
        <w:t xml:space="preserve">Conférence économiste politologue Ricardo </w:t>
      </w:r>
      <w:proofErr w:type="spellStart"/>
      <w:r w:rsidRPr="008210AA">
        <w:rPr>
          <w:rStyle w:val="Emphaseple"/>
        </w:rPr>
        <w:t>Petrella</w:t>
      </w:r>
      <w:proofErr w:type="spellEnd"/>
    </w:p>
    <w:p w:rsidR="004059EE" w:rsidRDefault="004059EE" w:rsidP="004059EE">
      <w:pPr>
        <w:pStyle w:val="Titre1"/>
        <w:rPr>
          <w:rStyle w:val="TitreCar"/>
          <w:color w:val="4A856D" w:themeColor="accent6" w:themeShade="BF"/>
          <w:spacing w:val="0"/>
          <w:sz w:val="40"/>
          <w:szCs w:val="40"/>
        </w:rPr>
      </w:pPr>
      <w:r w:rsidRPr="004059EE">
        <w:rPr>
          <w:rStyle w:val="TitreCar"/>
          <w:color w:val="4A856D" w:themeColor="accent6" w:themeShade="BF"/>
          <w:spacing w:val="0"/>
          <w:sz w:val="40"/>
          <w:szCs w:val="40"/>
        </w:rPr>
        <w:t xml:space="preserve">Les objectifs du projet </w:t>
      </w:r>
    </w:p>
    <w:p w:rsidR="00C66BE4" w:rsidRDefault="001767C8" w:rsidP="008210AA">
      <w:pPr>
        <w:pStyle w:val="Paragraphedeliste"/>
        <w:numPr>
          <w:ilvl w:val="0"/>
          <w:numId w:val="3"/>
        </w:numPr>
        <w:spacing w:after="0"/>
        <w:rPr>
          <w:rStyle w:val="Emphaseple"/>
        </w:rPr>
      </w:pPr>
      <w:r>
        <w:rPr>
          <w:rStyle w:val="Emphaseple"/>
        </w:rPr>
        <w:t>I</w:t>
      </w:r>
      <w:r w:rsidR="00C66BE4" w:rsidRPr="00C66BE4">
        <w:rPr>
          <w:rStyle w:val="Emphaseple"/>
        </w:rPr>
        <w:t xml:space="preserve">nformer les étudiants des perspectives d’emploi et des opportunités d’une formation  </w:t>
      </w:r>
    </w:p>
    <w:p w:rsidR="00C66BE4" w:rsidRDefault="001767C8" w:rsidP="008210AA">
      <w:pPr>
        <w:pStyle w:val="Paragraphedeliste"/>
        <w:numPr>
          <w:ilvl w:val="0"/>
          <w:numId w:val="3"/>
        </w:numPr>
        <w:spacing w:after="0"/>
        <w:rPr>
          <w:rStyle w:val="Emphaseple"/>
        </w:rPr>
      </w:pPr>
      <w:r>
        <w:rPr>
          <w:rStyle w:val="Emphaseple"/>
        </w:rPr>
        <w:t>F</w:t>
      </w:r>
      <w:r w:rsidR="004059EE" w:rsidRPr="00DE448D">
        <w:rPr>
          <w:rStyle w:val="Emphaseple"/>
        </w:rPr>
        <w:t>acilit</w:t>
      </w:r>
      <w:r w:rsidR="004059EE">
        <w:rPr>
          <w:rStyle w:val="Emphaseple"/>
        </w:rPr>
        <w:t>er</w:t>
      </w:r>
      <w:r w:rsidR="004059EE" w:rsidRPr="00DE448D">
        <w:rPr>
          <w:rStyle w:val="Emphaseple"/>
        </w:rPr>
        <w:t xml:space="preserve"> l’accès à un stage</w:t>
      </w:r>
      <w:r w:rsidR="004059EE">
        <w:rPr>
          <w:rStyle w:val="Emphaseple"/>
        </w:rPr>
        <w:t xml:space="preserve"> </w:t>
      </w:r>
      <w:r w:rsidR="004059EE" w:rsidRPr="00DE448D">
        <w:rPr>
          <w:rStyle w:val="Emphaseple"/>
        </w:rPr>
        <w:t>aux étudiants</w:t>
      </w:r>
      <w:r w:rsidR="00C66BE4">
        <w:rPr>
          <w:rStyle w:val="Emphaseple"/>
        </w:rPr>
        <w:t xml:space="preserve"> </w:t>
      </w:r>
    </w:p>
    <w:p w:rsidR="00C66BE4" w:rsidRDefault="001767C8" w:rsidP="008210AA">
      <w:pPr>
        <w:pStyle w:val="Paragraphedeliste"/>
        <w:numPr>
          <w:ilvl w:val="0"/>
          <w:numId w:val="3"/>
        </w:numPr>
        <w:spacing w:after="0"/>
        <w:rPr>
          <w:rStyle w:val="Emphaseple"/>
        </w:rPr>
      </w:pPr>
      <w:r>
        <w:rPr>
          <w:rStyle w:val="Emphaseple"/>
        </w:rPr>
        <w:t>I</w:t>
      </w:r>
      <w:r w:rsidR="004059EE" w:rsidRPr="00DE448D">
        <w:rPr>
          <w:rStyle w:val="Emphaseple"/>
        </w:rPr>
        <w:t>nformer les étudiants sur les opportunités offertes par les organisations</w:t>
      </w:r>
    </w:p>
    <w:p w:rsidR="00C66BE4" w:rsidRDefault="001767C8" w:rsidP="008210AA">
      <w:pPr>
        <w:pStyle w:val="Paragraphedeliste"/>
        <w:numPr>
          <w:ilvl w:val="0"/>
          <w:numId w:val="3"/>
        </w:numPr>
        <w:spacing w:after="0"/>
        <w:rPr>
          <w:rStyle w:val="Emphaseple"/>
        </w:rPr>
      </w:pPr>
      <w:r>
        <w:rPr>
          <w:rStyle w:val="Emphaseple"/>
        </w:rPr>
        <w:t>F</w:t>
      </w:r>
      <w:r w:rsidR="004059EE" w:rsidRPr="00DE448D">
        <w:rPr>
          <w:rStyle w:val="Emphaseple"/>
        </w:rPr>
        <w:t>aire coïncider  les object</w:t>
      </w:r>
      <w:r w:rsidR="008210AA">
        <w:rPr>
          <w:rStyle w:val="Emphaseple"/>
        </w:rPr>
        <w:t>ifs du TFE et du stage en termes</w:t>
      </w:r>
      <w:r w:rsidR="004059EE" w:rsidRPr="00DE448D">
        <w:rPr>
          <w:rStyle w:val="Emphaseple"/>
        </w:rPr>
        <w:t xml:space="preserve"> de problématique à résoudre </w:t>
      </w:r>
    </w:p>
    <w:p w:rsidR="00C66BE4" w:rsidRDefault="004059EE" w:rsidP="008210AA">
      <w:pPr>
        <w:pStyle w:val="Paragraphedeliste"/>
        <w:numPr>
          <w:ilvl w:val="0"/>
          <w:numId w:val="3"/>
        </w:numPr>
        <w:spacing w:after="0"/>
        <w:rPr>
          <w:rStyle w:val="Emphaseple"/>
        </w:rPr>
      </w:pPr>
      <w:r w:rsidRPr="00DE448D">
        <w:rPr>
          <w:rStyle w:val="Emphaseple"/>
        </w:rPr>
        <w:t>Conscientiser les parties sur l’importance de l’expérience professionnelle  et du développement des compétences </w:t>
      </w:r>
    </w:p>
    <w:p w:rsidR="004059EE" w:rsidRDefault="001767C8" w:rsidP="008210AA">
      <w:pPr>
        <w:pStyle w:val="Paragraphedeliste"/>
        <w:numPr>
          <w:ilvl w:val="0"/>
          <w:numId w:val="3"/>
        </w:numPr>
        <w:spacing w:after="0"/>
        <w:rPr>
          <w:rStyle w:val="Emphaseple"/>
        </w:rPr>
      </w:pPr>
      <w:r>
        <w:rPr>
          <w:rStyle w:val="Emphaseple"/>
        </w:rPr>
        <w:t>P</w:t>
      </w:r>
      <w:r w:rsidR="004059EE" w:rsidRPr="00DE448D">
        <w:rPr>
          <w:rStyle w:val="Emphaseple"/>
        </w:rPr>
        <w:t>romouvoir les rencontres et collaborations avec le milieu professionnel </w:t>
      </w:r>
    </w:p>
    <w:p w:rsidR="00C66BE4" w:rsidRDefault="001767C8" w:rsidP="008210AA">
      <w:pPr>
        <w:pStyle w:val="Paragraphedeliste"/>
        <w:numPr>
          <w:ilvl w:val="0"/>
          <w:numId w:val="3"/>
        </w:numPr>
        <w:spacing w:after="0"/>
        <w:rPr>
          <w:rStyle w:val="Emphaseple"/>
        </w:rPr>
      </w:pPr>
      <w:r>
        <w:rPr>
          <w:rStyle w:val="Emphaseple"/>
        </w:rPr>
        <w:t>P</w:t>
      </w:r>
      <w:r w:rsidR="00C66BE4">
        <w:rPr>
          <w:rStyle w:val="Emphaseple"/>
        </w:rPr>
        <w:t>rofessionnaliser nos formations</w:t>
      </w:r>
    </w:p>
    <w:p w:rsidR="00C66BE4" w:rsidRDefault="001767C8" w:rsidP="008210AA">
      <w:pPr>
        <w:pStyle w:val="Paragraphedeliste"/>
        <w:numPr>
          <w:ilvl w:val="0"/>
          <w:numId w:val="3"/>
        </w:numPr>
        <w:spacing w:after="0"/>
        <w:rPr>
          <w:rStyle w:val="Emphaseple"/>
        </w:rPr>
      </w:pPr>
      <w:r>
        <w:rPr>
          <w:rStyle w:val="Emphaseple"/>
        </w:rPr>
        <w:t>R</w:t>
      </w:r>
      <w:r w:rsidR="00C66BE4">
        <w:rPr>
          <w:rStyle w:val="Emphaseple"/>
        </w:rPr>
        <w:t>enforcer la visibilité de notre école par des actions innovantes d’échanges avec nos partenaires et experts extérieurs</w:t>
      </w:r>
    </w:p>
    <w:p w:rsidR="007E3386" w:rsidRPr="00A34830" w:rsidRDefault="006E492A" w:rsidP="00A34830">
      <w:pPr>
        <w:pStyle w:val="Paragraphedeliste"/>
        <w:numPr>
          <w:ilvl w:val="0"/>
          <w:numId w:val="3"/>
        </w:numPr>
        <w:rPr>
          <w:i/>
          <w:iCs/>
        </w:rPr>
      </w:pPr>
      <w:r w:rsidRPr="00A34830">
        <w:rPr>
          <w:i/>
          <w:iCs/>
        </w:rPr>
        <w:t>Créer de la synergie et de la cohésion globale</w:t>
      </w:r>
    </w:p>
    <w:p w:rsidR="00A34830" w:rsidRPr="00DE448D" w:rsidRDefault="00A34830" w:rsidP="00A34830">
      <w:pPr>
        <w:pStyle w:val="Paragraphedeliste"/>
        <w:spacing w:after="0"/>
        <w:ind w:left="360"/>
        <w:rPr>
          <w:rStyle w:val="Emphaseple"/>
        </w:rPr>
      </w:pPr>
    </w:p>
    <w:p w:rsidR="004059EE" w:rsidRDefault="004059EE" w:rsidP="004059EE"/>
    <w:p w:rsidR="00C66BE4" w:rsidRDefault="00C66BE4" w:rsidP="00C66BE4">
      <w:pPr>
        <w:pStyle w:val="Citationintense"/>
      </w:pPr>
      <w:r>
        <w:t xml:space="preserve">« Les objectifs du projet de la journée des partenaires coïncident avec les objectifs instaurés au sein du bachelier comptabilité dans </w:t>
      </w:r>
      <w:r>
        <w:lastRenderedPageBreak/>
        <w:t>le cadre de l’amélioration continue de la qualité ».</w:t>
      </w:r>
    </w:p>
    <w:p w:rsidR="00C66BE4" w:rsidRPr="00033324" w:rsidRDefault="0085449C" w:rsidP="00033324">
      <w:pPr>
        <w:pStyle w:val="Titre1"/>
        <w:rPr>
          <w:rStyle w:val="TitreCar"/>
          <w:color w:val="4A856D" w:themeColor="accent6" w:themeShade="BF"/>
          <w:spacing w:val="0"/>
          <w:sz w:val="40"/>
          <w:szCs w:val="40"/>
        </w:rPr>
      </w:pPr>
      <w:r w:rsidRPr="00033324">
        <w:rPr>
          <w:rStyle w:val="TitreCar"/>
          <w:color w:val="4A856D" w:themeColor="accent6" w:themeShade="BF"/>
          <w:spacing w:val="0"/>
          <w:sz w:val="40"/>
          <w:szCs w:val="40"/>
        </w:rPr>
        <w:t xml:space="preserve">L’enquête de satisfaction </w:t>
      </w:r>
    </w:p>
    <w:p w:rsidR="004059EE" w:rsidRPr="0085449C" w:rsidRDefault="0085449C" w:rsidP="0085449C">
      <w:r w:rsidRPr="0085449C">
        <w:t>L</w:t>
      </w:r>
      <w:r>
        <w:t>’enquête de satisfaction a été envoyé</w:t>
      </w:r>
      <w:r w:rsidR="00033324">
        <w:t>e</w:t>
      </w:r>
      <w:r>
        <w:t xml:space="preserve"> à tous les participants </w:t>
      </w:r>
      <w:r w:rsidR="00033324">
        <w:t>de l’événement du 21 mars 2019</w:t>
      </w:r>
      <w:r>
        <w:t xml:space="preserve">. Il y a 38 répondants dont </w:t>
      </w:r>
      <w:r w:rsidRPr="00033324">
        <w:rPr>
          <w:b/>
          <w:u w:val="single"/>
        </w:rPr>
        <w:t>16 étudiants, 9 membres du personnel et 13 partenaires extérieurs</w:t>
      </w:r>
      <w:r>
        <w:t xml:space="preserve">. </w:t>
      </w:r>
    </w:p>
    <w:p w:rsidR="00D04219" w:rsidRDefault="00D04219" w:rsidP="00DA2FAC">
      <w:pPr>
        <w:pStyle w:val="Titre2"/>
        <w:numPr>
          <w:ilvl w:val="0"/>
          <w:numId w:val="4"/>
        </w:numPr>
        <w:pBdr>
          <w:bottom w:val="single" w:sz="4" w:space="1" w:color="auto"/>
        </w:pBdr>
        <w:rPr>
          <w:rStyle w:val="TitreCar"/>
          <w:color w:val="4A856D" w:themeColor="accent6" w:themeShade="BF"/>
          <w:spacing w:val="0"/>
          <w:sz w:val="28"/>
          <w:szCs w:val="28"/>
        </w:rPr>
      </w:pPr>
      <w:r w:rsidRPr="00033324">
        <w:rPr>
          <w:rStyle w:val="TitreCar"/>
          <w:color w:val="4A856D" w:themeColor="accent6" w:themeShade="BF"/>
          <w:spacing w:val="0"/>
          <w:sz w:val="28"/>
          <w:szCs w:val="28"/>
        </w:rPr>
        <w:t>Degré de satisfaction global des participants</w:t>
      </w:r>
    </w:p>
    <w:p w:rsidR="00033324" w:rsidRDefault="00033324" w:rsidP="00033324">
      <w:r>
        <w:t xml:space="preserve">Le degré de satisfaction global, allant de 1 à 10, a été croisé avec le profil de participants à la journée des partenaires. </w:t>
      </w:r>
    </w:p>
    <w:p w:rsidR="00033324" w:rsidRPr="00033324" w:rsidRDefault="00033324" w:rsidP="00033324">
      <w:r>
        <w:t xml:space="preserve">Sur 38 répondants, les réponses les plus mitigées sont chez les étudiants de satisfaction allant de 2 à 6 pour presque 40% d’entre eux. En ce qui concerne les invités à la soirée et les visiteurs, ils semblent très satisfaits puisque la note globale n’est pas en-dessous de 8.  Quant aux participants actifs, 90% d’entre eux donnent un avis de satisfaction allant de 7 à 9. </w:t>
      </w:r>
    </w:p>
    <w:p w:rsidR="00D04219" w:rsidRDefault="00D04219">
      <w:r>
        <w:rPr>
          <w:noProof/>
          <w:lang w:eastAsia="fr-BE"/>
        </w:rPr>
        <w:drawing>
          <wp:inline distT="0" distB="0" distL="0" distR="0" wp14:anchorId="4ED76A34" wp14:editId="611E5E4E">
            <wp:extent cx="6358270" cy="3742661"/>
            <wp:effectExtent l="0" t="0" r="4445" b="1079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068DD" w:rsidRPr="00DA2FAC" w:rsidRDefault="005068DD" w:rsidP="00DA2FAC">
      <w:pPr>
        <w:pStyle w:val="Titre2"/>
        <w:numPr>
          <w:ilvl w:val="0"/>
          <w:numId w:val="4"/>
        </w:numPr>
        <w:pBdr>
          <w:bottom w:val="single" w:sz="4" w:space="1" w:color="auto"/>
        </w:pBdr>
        <w:rPr>
          <w:rStyle w:val="TitreCar"/>
          <w:color w:val="4A856D" w:themeColor="accent6" w:themeShade="BF"/>
          <w:spacing w:val="0"/>
          <w:sz w:val="28"/>
          <w:szCs w:val="28"/>
        </w:rPr>
      </w:pPr>
      <w:r w:rsidRPr="00DA2FAC">
        <w:rPr>
          <w:rStyle w:val="TitreCar"/>
          <w:color w:val="4A856D" w:themeColor="accent6" w:themeShade="BF"/>
          <w:spacing w:val="0"/>
          <w:sz w:val="28"/>
          <w:szCs w:val="28"/>
        </w:rPr>
        <w:t xml:space="preserve">L’accueil </w:t>
      </w:r>
    </w:p>
    <w:p w:rsidR="00033324" w:rsidRPr="00033324" w:rsidRDefault="00033324" w:rsidP="00033324">
      <w:r>
        <w:t>L’accueil</w:t>
      </w:r>
      <w:r w:rsidR="00DA2FAC">
        <w:t>, principalement soutenu</w:t>
      </w:r>
      <w:r>
        <w:t xml:space="preserve"> par notre section AAT et les membres de notre personnel</w:t>
      </w:r>
      <w:r w:rsidR="00DA2FAC">
        <w:t xml:space="preserve">-éducateurs-professeurs, a reçu une belle mention de satisfaction. En effet, 60% l’ont perçu comme excellent et 37% l’ont évalué à bien. Ce taux ne diminue pas si l’on sélectionne uniquement les répondants étudiants.  </w:t>
      </w:r>
    </w:p>
    <w:p w:rsidR="005068DD" w:rsidRDefault="005068DD">
      <w:r>
        <w:rPr>
          <w:noProof/>
          <w:lang w:eastAsia="fr-BE"/>
        </w:rPr>
        <w:lastRenderedPageBreak/>
        <w:drawing>
          <wp:inline distT="0" distB="0" distL="0" distR="0" wp14:anchorId="6BA801E2" wp14:editId="3E09990C">
            <wp:extent cx="3790950" cy="2466975"/>
            <wp:effectExtent l="0" t="0" r="0" b="952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068DD" w:rsidRPr="00DA2FAC" w:rsidRDefault="005068DD" w:rsidP="00DA2FAC">
      <w:pPr>
        <w:pStyle w:val="Titre2"/>
        <w:numPr>
          <w:ilvl w:val="0"/>
          <w:numId w:val="4"/>
        </w:numPr>
        <w:pBdr>
          <w:bottom w:val="single" w:sz="4" w:space="1" w:color="auto"/>
        </w:pBdr>
        <w:rPr>
          <w:rStyle w:val="TitreCar"/>
          <w:color w:val="4A856D" w:themeColor="accent6" w:themeShade="BF"/>
          <w:spacing w:val="0"/>
          <w:sz w:val="28"/>
          <w:szCs w:val="28"/>
        </w:rPr>
      </w:pPr>
      <w:r w:rsidRPr="00DA2FAC">
        <w:rPr>
          <w:rStyle w:val="TitreCar"/>
          <w:color w:val="4A856D" w:themeColor="accent6" w:themeShade="BF"/>
          <w:spacing w:val="0"/>
          <w:sz w:val="28"/>
          <w:szCs w:val="28"/>
        </w:rPr>
        <w:t xml:space="preserve">Les tables rondes </w:t>
      </w:r>
    </w:p>
    <w:p w:rsidR="0085449C" w:rsidRDefault="0085449C" w:rsidP="0085449C">
      <w:r>
        <w:t>La journée débutait avec les tables rondes. Les sections représentées par les tables rondes </w:t>
      </w:r>
      <w:r w:rsidR="00DA2FAC">
        <w:t>étaient</w:t>
      </w:r>
      <w:r>
        <w:t xml:space="preserve">: Agent d’accueil et tourisme, Baccalauréat comptabilité et Technicien commercial. </w:t>
      </w:r>
    </w:p>
    <w:p w:rsidR="0085449C" w:rsidRPr="0085449C" w:rsidRDefault="0085449C" w:rsidP="0085449C">
      <w:r>
        <w:t>Les résultats de l’enquête de satisfaction concernant les tables rondes :</w:t>
      </w:r>
    </w:p>
    <w:p w:rsidR="005068DD" w:rsidRDefault="005068DD">
      <w:r>
        <w:rPr>
          <w:noProof/>
          <w:lang w:eastAsia="fr-BE"/>
        </w:rPr>
        <w:drawing>
          <wp:inline distT="0" distB="0" distL="0" distR="0" wp14:anchorId="61DC05D8" wp14:editId="318ECA24">
            <wp:extent cx="3771900" cy="2276475"/>
            <wp:effectExtent l="0" t="0" r="0" b="952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A2FAC" w:rsidRDefault="00DA2FAC">
      <w:r>
        <w:t>Un aperçu des intervenants et des étudiants présents</w:t>
      </w:r>
    </w:p>
    <w:tbl>
      <w:tblPr>
        <w:tblStyle w:val="GridTable4Accent3"/>
        <w:tblW w:w="5000" w:type="pct"/>
        <w:tblLook w:val="0420" w:firstRow="1" w:lastRow="0" w:firstColumn="0" w:lastColumn="0" w:noHBand="0" w:noVBand="1"/>
      </w:tblPr>
      <w:tblGrid>
        <w:gridCol w:w="2318"/>
        <w:gridCol w:w="6970"/>
      </w:tblGrid>
      <w:tr w:rsidR="00611322" w:rsidRPr="00611322" w:rsidTr="0085449C">
        <w:trPr>
          <w:cnfStyle w:val="100000000000" w:firstRow="1" w:lastRow="0" w:firstColumn="0" w:lastColumn="0" w:oddVBand="0" w:evenVBand="0" w:oddHBand="0" w:evenHBand="0" w:firstRowFirstColumn="0" w:firstRowLastColumn="0" w:lastRowFirstColumn="0" w:lastRowLastColumn="0"/>
          <w:trHeight w:val="345"/>
        </w:trPr>
        <w:tc>
          <w:tcPr>
            <w:tcW w:w="1248" w:type="pct"/>
            <w:hideMark/>
          </w:tcPr>
          <w:p w:rsidR="00611322" w:rsidRPr="00611322" w:rsidRDefault="00611322" w:rsidP="00611322">
            <w:pPr>
              <w:rPr>
                <w:rFonts w:ascii="Times New Roman" w:eastAsia="Times New Roman" w:hAnsi="Times New Roman" w:cs="Times New Roman"/>
                <w:color w:val="auto"/>
                <w:sz w:val="24"/>
                <w:szCs w:val="24"/>
                <w:lang w:eastAsia="fr-BE"/>
              </w:rPr>
            </w:pPr>
          </w:p>
        </w:tc>
        <w:tc>
          <w:tcPr>
            <w:tcW w:w="3752" w:type="pct"/>
            <w:hideMark/>
          </w:tcPr>
          <w:p w:rsidR="00611322" w:rsidRPr="00611322" w:rsidRDefault="00611322" w:rsidP="00611322">
            <w:pPr>
              <w:rPr>
                <w:rFonts w:ascii="Century Gothic" w:eastAsia="Times New Roman" w:hAnsi="Century Gothic" w:cs="Times New Roman"/>
                <w:color w:val="auto"/>
                <w:sz w:val="22"/>
                <w:szCs w:val="22"/>
                <w:lang w:eastAsia="fr-BE"/>
              </w:rPr>
            </w:pPr>
            <w:r w:rsidRPr="00611322">
              <w:rPr>
                <w:rFonts w:ascii="Century Gothic" w:eastAsia="Times New Roman" w:hAnsi="Century Gothic" w:cs="Times New Roman"/>
                <w:color w:val="auto"/>
                <w:sz w:val="22"/>
                <w:szCs w:val="22"/>
                <w:lang w:eastAsia="fr-BE"/>
              </w:rPr>
              <w:t>AAT</w:t>
            </w:r>
          </w:p>
        </w:tc>
      </w:tr>
      <w:tr w:rsidR="00611322" w:rsidRPr="00611322" w:rsidTr="0085449C">
        <w:trPr>
          <w:cnfStyle w:val="000000100000" w:firstRow="0" w:lastRow="0" w:firstColumn="0" w:lastColumn="0" w:oddVBand="0" w:evenVBand="0" w:oddHBand="1" w:evenHBand="0" w:firstRowFirstColumn="0" w:firstRowLastColumn="0" w:lastRowFirstColumn="0" w:lastRowLastColumn="0"/>
          <w:trHeight w:val="330"/>
        </w:trPr>
        <w:tc>
          <w:tcPr>
            <w:tcW w:w="1248" w:type="pct"/>
            <w:hideMark/>
          </w:tcPr>
          <w:p w:rsidR="00611322" w:rsidRPr="00611322" w:rsidRDefault="00611322" w:rsidP="00611322">
            <w:pPr>
              <w:rPr>
                <w:rFonts w:ascii="Century Gothic" w:eastAsia="Times New Roman" w:hAnsi="Century Gothic" w:cs="Times New Roman"/>
                <w:sz w:val="22"/>
                <w:szCs w:val="22"/>
                <w:lang w:eastAsia="fr-BE"/>
              </w:rPr>
            </w:pPr>
            <w:r w:rsidRPr="00611322">
              <w:rPr>
                <w:rFonts w:ascii="Century Gothic" w:eastAsia="Times New Roman" w:hAnsi="Century Gothic" w:cs="Times New Roman"/>
                <w:sz w:val="22"/>
                <w:szCs w:val="22"/>
                <w:lang w:eastAsia="fr-BE"/>
              </w:rPr>
              <w:t>Etudiants</w:t>
            </w:r>
          </w:p>
        </w:tc>
        <w:tc>
          <w:tcPr>
            <w:tcW w:w="3752" w:type="pct"/>
            <w:hideMark/>
          </w:tcPr>
          <w:p w:rsidR="00611322" w:rsidRPr="00611322" w:rsidRDefault="00611322" w:rsidP="00611322">
            <w:pPr>
              <w:jc w:val="center"/>
              <w:rPr>
                <w:rFonts w:ascii="Century Gothic" w:eastAsia="Times New Roman" w:hAnsi="Century Gothic" w:cs="Times New Roman"/>
                <w:sz w:val="22"/>
                <w:szCs w:val="22"/>
                <w:lang w:eastAsia="fr-BE"/>
              </w:rPr>
            </w:pPr>
            <w:r w:rsidRPr="00611322">
              <w:rPr>
                <w:rFonts w:ascii="Century Gothic" w:eastAsia="Times New Roman" w:hAnsi="Century Gothic" w:cs="Times New Roman"/>
                <w:sz w:val="22"/>
                <w:szCs w:val="22"/>
                <w:lang w:eastAsia="fr-BE"/>
              </w:rPr>
              <w:t>36</w:t>
            </w:r>
          </w:p>
        </w:tc>
      </w:tr>
      <w:tr w:rsidR="00611322" w:rsidRPr="00611322" w:rsidTr="0085449C">
        <w:trPr>
          <w:trHeight w:val="330"/>
        </w:trPr>
        <w:tc>
          <w:tcPr>
            <w:tcW w:w="1248" w:type="pct"/>
            <w:hideMark/>
          </w:tcPr>
          <w:p w:rsidR="00611322" w:rsidRPr="00611322" w:rsidRDefault="00611322" w:rsidP="00611322">
            <w:pPr>
              <w:rPr>
                <w:rFonts w:ascii="Century Gothic" w:eastAsia="Times New Roman" w:hAnsi="Century Gothic" w:cs="Times New Roman"/>
                <w:sz w:val="22"/>
                <w:szCs w:val="22"/>
                <w:lang w:eastAsia="fr-BE"/>
              </w:rPr>
            </w:pPr>
            <w:r w:rsidRPr="00611322">
              <w:rPr>
                <w:rFonts w:ascii="Century Gothic" w:eastAsia="Times New Roman" w:hAnsi="Century Gothic" w:cs="Times New Roman"/>
                <w:sz w:val="22"/>
                <w:szCs w:val="22"/>
                <w:lang w:eastAsia="fr-BE"/>
              </w:rPr>
              <w:t>Intervenants</w:t>
            </w:r>
          </w:p>
        </w:tc>
        <w:tc>
          <w:tcPr>
            <w:tcW w:w="3752" w:type="pct"/>
            <w:hideMark/>
          </w:tcPr>
          <w:p w:rsidR="00611322" w:rsidRPr="00611322" w:rsidRDefault="00611322" w:rsidP="00611322">
            <w:pPr>
              <w:jc w:val="center"/>
              <w:rPr>
                <w:rFonts w:ascii="Century Gothic" w:eastAsia="Times New Roman" w:hAnsi="Century Gothic" w:cs="Times New Roman"/>
                <w:sz w:val="22"/>
                <w:szCs w:val="22"/>
                <w:lang w:eastAsia="fr-BE"/>
              </w:rPr>
            </w:pPr>
            <w:r w:rsidRPr="00611322">
              <w:rPr>
                <w:rFonts w:ascii="Century Gothic" w:eastAsia="Times New Roman" w:hAnsi="Century Gothic" w:cs="Times New Roman"/>
                <w:sz w:val="22"/>
                <w:szCs w:val="22"/>
                <w:lang w:eastAsia="fr-BE"/>
              </w:rPr>
              <w:t>6</w:t>
            </w:r>
          </w:p>
        </w:tc>
      </w:tr>
      <w:tr w:rsidR="00611322" w:rsidRPr="00611322" w:rsidTr="0085449C">
        <w:trPr>
          <w:cnfStyle w:val="000000100000" w:firstRow="0" w:lastRow="0" w:firstColumn="0" w:lastColumn="0" w:oddVBand="0" w:evenVBand="0" w:oddHBand="1" w:evenHBand="0" w:firstRowFirstColumn="0" w:firstRowLastColumn="0" w:lastRowFirstColumn="0" w:lastRowLastColumn="0"/>
          <w:trHeight w:val="330"/>
        </w:trPr>
        <w:tc>
          <w:tcPr>
            <w:tcW w:w="1248" w:type="pct"/>
            <w:hideMark/>
          </w:tcPr>
          <w:p w:rsidR="00611322" w:rsidRPr="00611322" w:rsidRDefault="00611322" w:rsidP="00611322">
            <w:pPr>
              <w:rPr>
                <w:rFonts w:ascii="Century Gothic" w:eastAsia="Times New Roman" w:hAnsi="Century Gothic" w:cs="Times New Roman"/>
                <w:sz w:val="22"/>
                <w:szCs w:val="22"/>
                <w:lang w:eastAsia="fr-BE"/>
              </w:rPr>
            </w:pPr>
            <w:r w:rsidRPr="00611322">
              <w:rPr>
                <w:rFonts w:ascii="Century Gothic" w:eastAsia="Times New Roman" w:hAnsi="Century Gothic" w:cs="Times New Roman"/>
                <w:sz w:val="22"/>
                <w:szCs w:val="22"/>
                <w:lang w:eastAsia="fr-BE"/>
              </w:rPr>
              <w:t>Nombre de tables</w:t>
            </w:r>
          </w:p>
        </w:tc>
        <w:tc>
          <w:tcPr>
            <w:tcW w:w="3752" w:type="pct"/>
            <w:hideMark/>
          </w:tcPr>
          <w:p w:rsidR="00611322" w:rsidRPr="00611322" w:rsidRDefault="00611322" w:rsidP="00611322">
            <w:pPr>
              <w:jc w:val="center"/>
              <w:rPr>
                <w:rFonts w:ascii="Century Gothic" w:eastAsia="Times New Roman" w:hAnsi="Century Gothic" w:cs="Times New Roman"/>
                <w:sz w:val="22"/>
                <w:szCs w:val="22"/>
                <w:lang w:eastAsia="fr-BE"/>
              </w:rPr>
            </w:pPr>
            <w:r w:rsidRPr="00611322">
              <w:rPr>
                <w:rFonts w:ascii="Century Gothic" w:eastAsia="Times New Roman" w:hAnsi="Century Gothic" w:cs="Times New Roman"/>
                <w:sz w:val="22"/>
                <w:szCs w:val="22"/>
                <w:lang w:eastAsia="fr-BE"/>
              </w:rPr>
              <w:t>4</w:t>
            </w:r>
          </w:p>
        </w:tc>
      </w:tr>
      <w:tr w:rsidR="00611322" w:rsidRPr="00611322" w:rsidTr="0085449C">
        <w:trPr>
          <w:trHeight w:val="330"/>
        </w:trPr>
        <w:tc>
          <w:tcPr>
            <w:tcW w:w="1248" w:type="pct"/>
            <w:hideMark/>
          </w:tcPr>
          <w:p w:rsidR="00611322" w:rsidRPr="00611322" w:rsidRDefault="00611322" w:rsidP="00611322">
            <w:pPr>
              <w:rPr>
                <w:rFonts w:ascii="Century Gothic" w:eastAsia="Times New Roman" w:hAnsi="Century Gothic" w:cs="Times New Roman"/>
                <w:sz w:val="22"/>
                <w:szCs w:val="22"/>
                <w:lang w:eastAsia="fr-BE"/>
              </w:rPr>
            </w:pPr>
            <w:proofErr w:type="spellStart"/>
            <w:r w:rsidRPr="00611322">
              <w:rPr>
                <w:rFonts w:ascii="Century Gothic" w:eastAsia="Times New Roman" w:hAnsi="Century Gothic" w:cs="Times New Roman"/>
                <w:sz w:val="22"/>
                <w:szCs w:val="22"/>
                <w:lang w:eastAsia="fr-BE"/>
              </w:rPr>
              <w:t>Nbre</w:t>
            </w:r>
            <w:proofErr w:type="spellEnd"/>
            <w:r w:rsidRPr="00611322">
              <w:rPr>
                <w:rFonts w:ascii="Century Gothic" w:eastAsia="Times New Roman" w:hAnsi="Century Gothic" w:cs="Times New Roman"/>
                <w:sz w:val="22"/>
                <w:szCs w:val="22"/>
                <w:lang w:eastAsia="fr-BE"/>
              </w:rPr>
              <w:t xml:space="preserve"> étudiants /tables</w:t>
            </w:r>
          </w:p>
        </w:tc>
        <w:tc>
          <w:tcPr>
            <w:tcW w:w="3752" w:type="pct"/>
            <w:hideMark/>
          </w:tcPr>
          <w:p w:rsidR="00611322" w:rsidRPr="00611322" w:rsidRDefault="00611322" w:rsidP="00611322">
            <w:pPr>
              <w:jc w:val="center"/>
              <w:rPr>
                <w:rFonts w:ascii="Century Gothic" w:eastAsia="Times New Roman" w:hAnsi="Century Gothic" w:cs="Times New Roman"/>
                <w:sz w:val="22"/>
                <w:szCs w:val="22"/>
                <w:lang w:eastAsia="fr-BE"/>
              </w:rPr>
            </w:pPr>
            <w:r w:rsidRPr="00611322">
              <w:rPr>
                <w:rFonts w:ascii="Century Gothic" w:eastAsia="Times New Roman" w:hAnsi="Century Gothic" w:cs="Times New Roman"/>
                <w:sz w:val="22"/>
                <w:szCs w:val="22"/>
                <w:lang w:eastAsia="fr-BE"/>
              </w:rPr>
              <w:t>10</w:t>
            </w:r>
          </w:p>
        </w:tc>
      </w:tr>
      <w:tr w:rsidR="00611322" w:rsidRPr="00611322" w:rsidTr="0085449C">
        <w:trPr>
          <w:cnfStyle w:val="000000100000" w:firstRow="0" w:lastRow="0" w:firstColumn="0" w:lastColumn="0" w:oddVBand="0" w:evenVBand="0" w:oddHBand="1" w:evenHBand="0" w:firstRowFirstColumn="0" w:firstRowLastColumn="0" w:lastRowFirstColumn="0" w:lastRowLastColumn="0"/>
          <w:trHeight w:val="227"/>
        </w:trPr>
        <w:tc>
          <w:tcPr>
            <w:tcW w:w="1248" w:type="pct"/>
            <w:vMerge w:val="restart"/>
            <w:hideMark/>
          </w:tcPr>
          <w:p w:rsidR="00611322" w:rsidRPr="00611322" w:rsidRDefault="00611322" w:rsidP="00611322">
            <w:pPr>
              <w:rPr>
                <w:rFonts w:ascii="Century Gothic" w:eastAsia="Times New Roman" w:hAnsi="Century Gothic" w:cs="Times New Roman"/>
                <w:sz w:val="22"/>
                <w:szCs w:val="22"/>
                <w:lang w:eastAsia="fr-BE"/>
              </w:rPr>
            </w:pPr>
            <w:r w:rsidRPr="00611322">
              <w:rPr>
                <w:rFonts w:ascii="Century Gothic" w:eastAsia="Times New Roman" w:hAnsi="Century Gothic" w:cs="Times New Roman"/>
                <w:sz w:val="22"/>
                <w:szCs w:val="22"/>
                <w:lang w:eastAsia="fr-BE"/>
              </w:rPr>
              <w:t xml:space="preserve">Intervenants  </w:t>
            </w:r>
          </w:p>
        </w:tc>
        <w:tc>
          <w:tcPr>
            <w:tcW w:w="3752" w:type="pct"/>
          </w:tcPr>
          <w:p w:rsidR="00611322" w:rsidRPr="00611322" w:rsidRDefault="00611322" w:rsidP="00611322">
            <w:pPr>
              <w:rPr>
                <w:rFonts w:ascii="Century Gothic" w:eastAsia="Times New Roman" w:hAnsi="Century Gothic" w:cs="Times New Roman"/>
                <w:sz w:val="22"/>
                <w:szCs w:val="22"/>
                <w:lang w:eastAsia="fr-BE"/>
              </w:rPr>
            </w:pPr>
            <w:proofErr w:type="spellStart"/>
            <w:r w:rsidRPr="00611322">
              <w:rPr>
                <w:rFonts w:ascii="Century Gothic" w:eastAsia="Times New Roman" w:hAnsi="Century Gothic" w:cs="Times New Roman"/>
                <w:sz w:val="22"/>
                <w:szCs w:val="22"/>
                <w:lang w:eastAsia="fr-BE"/>
              </w:rPr>
              <w:t>Simonis</w:t>
            </w:r>
            <w:proofErr w:type="spellEnd"/>
            <w:r w:rsidRPr="00611322">
              <w:rPr>
                <w:rFonts w:ascii="Century Gothic" w:eastAsia="Times New Roman" w:hAnsi="Century Gothic" w:cs="Times New Roman"/>
                <w:sz w:val="22"/>
                <w:szCs w:val="22"/>
                <w:lang w:eastAsia="fr-BE"/>
              </w:rPr>
              <w:t xml:space="preserve"> Christine Maison du tourisme du pays de VESDRE</w:t>
            </w:r>
          </w:p>
          <w:p w:rsidR="00611322" w:rsidRPr="00611322" w:rsidRDefault="00611322" w:rsidP="00611322">
            <w:pPr>
              <w:rPr>
                <w:rFonts w:ascii="Century Gothic" w:eastAsia="Times New Roman" w:hAnsi="Century Gothic" w:cs="Times New Roman"/>
                <w:sz w:val="22"/>
                <w:szCs w:val="22"/>
                <w:lang w:eastAsia="fr-BE"/>
              </w:rPr>
            </w:pPr>
          </w:p>
        </w:tc>
      </w:tr>
      <w:tr w:rsidR="00611322" w:rsidRPr="00611322" w:rsidTr="0085449C">
        <w:trPr>
          <w:trHeight w:val="227"/>
        </w:trPr>
        <w:tc>
          <w:tcPr>
            <w:tcW w:w="1248" w:type="pct"/>
            <w:vMerge/>
          </w:tcPr>
          <w:p w:rsidR="00611322" w:rsidRPr="00611322" w:rsidRDefault="00611322" w:rsidP="00611322">
            <w:pPr>
              <w:rPr>
                <w:rFonts w:ascii="Century Gothic" w:eastAsia="Times New Roman" w:hAnsi="Century Gothic" w:cs="Times New Roman"/>
                <w:sz w:val="22"/>
                <w:szCs w:val="22"/>
                <w:lang w:eastAsia="fr-BE"/>
              </w:rPr>
            </w:pPr>
          </w:p>
        </w:tc>
        <w:tc>
          <w:tcPr>
            <w:tcW w:w="3752" w:type="pct"/>
          </w:tcPr>
          <w:p w:rsidR="00611322" w:rsidRPr="00611322" w:rsidRDefault="00611322" w:rsidP="00611322">
            <w:pPr>
              <w:rPr>
                <w:rFonts w:ascii="Century Gothic" w:eastAsia="Times New Roman" w:hAnsi="Century Gothic" w:cs="Times New Roman"/>
                <w:sz w:val="22"/>
                <w:szCs w:val="22"/>
                <w:lang w:eastAsia="fr-BE"/>
              </w:rPr>
            </w:pPr>
            <w:r w:rsidRPr="00611322">
              <w:rPr>
                <w:rFonts w:ascii="Century Gothic" w:hAnsi="Century Gothic"/>
                <w:sz w:val="22"/>
                <w:szCs w:val="22"/>
              </w:rPr>
              <w:t xml:space="preserve">Calonne Philippe </w:t>
            </w:r>
            <w:proofErr w:type="spellStart"/>
            <w:r w:rsidRPr="00611322">
              <w:rPr>
                <w:rFonts w:ascii="Century Gothic" w:hAnsi="Century Gothic"/>
                <w:sz w:val="22"/>
                <w:szCs w:val="22"/>
              </w:rPr>
              <w:t>legendafricatravel</w:t>
            </w:r>
            <w:proofErr w:type="spellEnd"/>
          </w:p>
        </w:tc>
      </w:tr>
      <w:tr w:rsidR="00611322" w:rsidRPr="00611322" w:rsidTr="0085449C">
        <w:trPr>
          <w:cnfStyle w:val="000000100000" w:firstRow="0" w:lastRow="0" w:firstColumn="0" w:lastColumn="0" w:oddVBand="0" w:evenVBand="0" w:oddHBand="1" w:evenHBand="0" w:firstRowFirstColumn="0" w:firstRowLastColumn="0" w:lastRowFirstColumn="0" w:lastRowLastColumn="0"/>
          <w:trHeight w:val="227"/>
        </w:trPr>
        <w:tc>
          <w:tcPr>
            <w:tcW w:w="1248" w:type="pct"/>
            <w:vMerge/>
          </w:tcPr>
          <w:p w:rsidR="00611322" w:rsidRPr="00611322" w:rsidRDefault="00611322" w:rsidP="00611322">
            <w:pPr>
              <w:rPr>
                <w:rFonts w:ascii="Century Gothic" w:eastAsia="Times New Roman" w:hAnsi="Century Gothic" w:cs="Times New Roman"/>
                <w:sz w:val="22"/>
                <w:szCs w:val="22"/>
                <w:lang w:eastAsia="fr-BE"/>
              </w:rPr>
            </w:pPr>
          </w:p>
        </w:tc>
        <w:tc>
          <w:tcPr>
            <w:tcW w:w="3752" w:type="pct"/>
          </w:tcPr>
          <w:p w:rsidR="00611322" w:rsidRPr="00611322" w:rsidRDefault="00611322" w:rsidP="00611322">
            <w:pPr>
              <w:rPr>
                <w:rFonts w:ascii="Century Gothic" w:eastAsia="Times New Roman" w:hAnsi="Century Gothic" w:cs="Times New Roman"/>
                <w:sz w:val="22"/>
                <w:szCs w:val="22"/>
                <w:lang w:eastAsia="fr-BE"/>
              </w:rPr>
            </w:pPr>
            <w:proofErr w:type="spellStart"/>
            <w:r w:rsidRPr="00611322">
              <w:rPr>
                <w:rFonts w:ascii="Century Gothic" w:hAnsi="Century Gothic"/>
                <w:sz w:val="22"/>
                <w:szCs w:val="22"/>
              </w:rPr>
              <w:t>Brunclair</w:t>
            </w:r>
            <w:proofErr w:type="spellEnd"/>
            <w:r w:rsidRPr="00611322">
              <w:rPr>
                <w:rFonts w:ascii="Century Gothic" w:hAnsi="Century Gothic"/>
                <w:sz w:val="22"/>
                <w:szCs w:val="22"/>
              </w:rPr>
              <w:t xml:space="preserve"> Anne-Françoise (office du tourisme de Stavelot) &amp; </w:t>
            </w:r>
            <w:proofErr w:type="spellStart"/>
            <w:r w:rsidRPr="00611322">
              <w:rPr>
                <w:rFonts w:ascii="Century Gothic" w:hAnsi="Century Gothic"/>
                <w:sz w:val="22"/>
                <w:szCs w:val="22"/>
              </w:rPr>
              <w:t>Rixen</w:t>
            </w:r>
            <w:proofErr w:type="spellEnd"/>
            <w:r w:rsidRPr="00611322">
              <w:rPr>
                <w:rFonts w:ascii="Century Gothic" w:hAnsi="Century Gothic"/>
                <w:sz w:val="22"/>
                <w:szCs w:val="22"/>
              </w:rPr>
              <w:t xml:space="preserve"> Sandra (Office du tourisme de Jalhay)</w:t>
            </w:r>
          </w:p>
        </w:tc>
      </w:tr>
      <w:tr w:rsidR="00611322" w:rsidRPr="00611322" w:rsidTr="0085449C">
        <w:trPr>
          <w:trHeight w:val="227"/>
        </w:trPr>
        <w:tc>
          <w:tcPr>
            <w:tcW w:w="1248" w:type="pct"/>
            <w:vMerge/>
          </w:tcPr>
          <w:p w:rsidR="00611322" w:rsidRPr="00611322" w:rsidRDefault="00611322" w:rsidP="00611322">
            <w:pPr>
              <w:rPr>
                <w:rFonts w:ascii="Century Gothic" w:eastAsia="Times New Roman" w:hAnsi="Century Gothic" w:cs="Times New Roman"/>
                <w:sz w:val="22"/>
                <w:szCs w:val="22"/>
                <w:lang w:eastAsia="fr-BE"/>
              </w:rPr>
            </w:pPr>
          </w:p>
        </w:tc>
        <w:tc>
          <w:tcPr>
            <w:tcW w:w="3752" w:type="pct"/>
          </w:tcPr>
          <w:p w:rsidR="00611322" w:rsidRPr="00611322" w:rsidRDefault="00611322" w:rsidP="00611322">
            <w:pPr>
              <w:rPr>
                <w:rFonts w:ascii="Century Gothic" w:eastAsia="Times New Roman" w:hAnsi="Century Gothic" w:cs="Times New Roman"/>
                <w:sz w:val="22"/>
                <w:szCs w:val="22"/>
                <w:lang w:eastAsia="fr-BE"/>
              </w:rPr>
            </w:pPr>
            <w:proofErr w:type="spellStart"/>
            <w:r w:rsidRPr="00611322">
              <w:rPr>
                <w:rFonts w:ascii="Century Gothic" w:hAnsi="Century Gothic"/>
                <w:sz w:val="22"/>
                <w:szCs w:val="22"/>
              </w:rPr>
              <w:t>Wirtz</w:t>
            </w:r>
            <w:proofErr w:type="spellEnd"/>
            <w:r w:rsidRPr="00611322">
              <w:rPr>
                <w:rFonts w:ascii="Century Gothic" w:hAnsi="Century Gothic"/>
                <w:sz w:val="22"/>
                <w:szCs w:val="22"/>
              </w:rPr>
              <w:t xml:space="preserve"> </w:t>
            </w:r>
            <w:proofErr w:type="spellStart"/>
            <w:r w:rsidRPr="00611322">
              <w:rPr>
                <w:rFonts w:ascii="Century Gothic" w:hAnsi="Century Gothic"/>
                <w:sz w:val="22"/>
                <w:szCs w:val="22"/>
              </w:rPr>
              <w:t>Esmeralda</w:t>
            </w:r>
            <w:proofErr w:type="spellEnd"/>
            <w:r w:rsidRPr="00611322">
              <w:rPr>
                <w:rFonts w:ascii="Century Gothic" w:hAnsi="Century Gothic"/>
                <w:sz w:val="22"/>
                <w:szCs w:val="22"/>
              </w:rPr>
              <w:t xml:space="preserve"> &amp; </w:t>
            </w:r>
            <w:proofErr w:type="spellStart"/>
            <w:r w:rsidRPr="00611322">
              <w:rPr>
                <w:rFonts w:ascii="Century Gothic" w:hAnsi="Century Gothic"/>
                <w:sz w:val="22"/>
                <w:szCs w:val="22"/>
              </w:rPr>
              <w:t>Pelsser</w:t>
            </w:r>
            <w:proofErr w:type="spellEnd"/>
            <w:r w:rsidRPr="00611322">
              <w:rPr>
                <w:rFonts w:ascii="Century Gothic" w:hAnsi="Century Gothic"/>
                <w:sz w:val="22"/>
                <w:szCs w:val="22"/>
              </w:rPr>
              <w:t xml:space="preserve"> Mireille (Parc naturel Hautes Fagnes Eifel)</w:t>
            </w:r>
          </w:p>
        </w:tc>
      </w:tr>
    </w:tbl>
    <w:p w:rsidR="00611322" w:rsidRDefault="00611322"/>
    <w:tbl>
      <w:tblPr>
        <w:tblStyle w:val="GridTable4Accent3"/>
        <w:tblW w:w="5000" w:type="pct"/>
        <w:tblLook w:val="0420" w:firstRow="1" w:lastRow="0" w:firstColumn="0" w:lastColumn="0" w:noHBand="0" w:noVBand="1"/>
      </w:tblPr>
      <w:tblGrid>
        <w:gridCol w:w="2168"/>
        <w:gridCol w:w="7120"/>
      </w:tblGrid>
      <w:tr w:rsidR="00611322" w:rsidRPr="0085449C" w:rsidTr="0085449C">
        <w:trPr>
          <w:cnfStyle w:val="100000000000" w:firstRow="1" w:lastRow="0" w:firstColumn="0" w:lastColumn="0" w:oddVBand="0" w:evenVBand="0" w:oddHBand="0" w:evenHBand="0" w:firstRowFirstColumn="0" w:firstRowLastColumn="0" w:lastRowFirstColumn="0" w:lastRowLastColumn="0"/>
          <w:trHeight w:val="345"/>
        </w:trPr>
        <w:tc>
          <w:tcPr>
            <w:tcW w:w="1167" w:type="pct"/>
            <w:hideMark/>
          </w:tcPr>
          <w:p w:rsidR="00611322" w:rsidRPr="00611322" w:rsidRDefault="00611322" w:rsidP="00C516AE">
            <w:pPr>
              <w:rPr>
                <w:rFonts w:asciiTheme="majorHAnsi" w:eastAsia="Times New Roman" w:hAnsiTheme="majorHAnsi" w:cs="Times New Roman"/>
                <w:color w:val="auto"/>
                <w:sz w:val="24"/>
                <w:szCs w:val="24"/>
                <w:lang w:eastAsia="fr-BE"/>
              </w:rPr>
            </w:pPr>
          </w:p>
        </w:tc>
        <w:tc>
          <w:tcPr>
            <w:tcW w:w="3833" w:type="pct"/>
            <w:hideMark/>
          </w:tcPr>
          <w:p w:rsidR="00611322" w:rsidRPr="00611322" w:rsidRDefault="00611322" w:rsidP="00611322">
            <w:pPr>
              <w:rPr>
                <w:rFonts w:asciiTheme="majorHAnsi" w:eastAsia="Times New Roman" w:hAnsiTheme="majorHAnsi" w:cs="Times New Roman"/>
                <w:color w:val="auto"/>
                <w:sz w:val="24"/>
                <w:szCs w:val="24"/>
                <w:lang w:eastAsia="fr-BE"/>
              </w:rPr>
            </w:pPr>
            <w:r w:rsidRPr="0085449C">
              <w:rPr>
                <w:rFonts w:asciiTheme="majorHAnsi" w:eastAsia="Times New Roman" w:hAnsiTheme="majorHAnsi" w:cs="Times New Roman"/>
                <w:color w:val="auto"/>
                <w:sz w:val="24"/>
                <w:szCs w:val="24"/>
                <w:lang w:eastAsia="fr-BE"/>
              </w:rPr>
              <w:t>COMPTA</w:t>
            </w:r>
          </w:p>
        </w:tc>
      </w:tr>
      <w:tr w:rsidR="00611322" w:rsidRPr="0085449C" w:rsidTr="0085449C">
        <w:trPr>
          <w:cnfStyle w:val="000000100000" w:firstRow="0" w:lastRow="0" w:firstColumn="0" w:lastColumn="0" w:oddVBand="0" w:evenVBand="0" w:oddHBand="1" w:evenHBand="0" w:firstRowFirstColumn="0" w:firstRowLastColumn="0" w:lastRowFirstColumn="0" w:lastRowLastColumn="0"/>
          <w:trHeight w:val="330"/>
        </w:trPr>
        <w:tc>
          <w:tcPr>
            <w:tcW w:w="1167" w:type="pct"/>
            <w:hideMark/>
          </w:tcPr>
          <w:p w:rsidR="00611322" w:rsidRPr="00611322" w:rsidRDefault="00611322" w:rsidP="00611322">
            <w:pPr>
              <w:rPr>
                <w:rFonts w:asciiTheme="majorHAnsi" w:eastAsia="Times New Roman" w:hAnsiTheme="majorHAnsi" w:cs="Times New Roman"/>
                <w:sz w:val="24"/>
                <w:szCs w:val="24"/>
                <w:lang w:eastAsia="fr-BE"/>
              </w:rPr>
            </w:pPr>
            <w:r w:rsidRPr="00611322">
              <w:rPr>
                <w:rFonts w:asciiTheme="majorHAnsi" w:eastAsia="Times New Roman" w:hAnsiTheme="majorHAnsi" w:cs="Times New Roman"/>
                <w:sz w:val="24"/>
                <w:szCs w:val="24"/>
                <w:lang w:eastAsia="fr-BE"/>
              </w:rPr>
              <w:t>Etudiants</w:t>
            </w:r>
          </w:p>
        </w:tc>
        <w:tc>
          <w:tcPr>
            <w:tcW w:w="3833" w:type="pct"/>
          </w:tcPr>
          <w:p w:rsidR="00611322" w:rsidRPr="00611322" w:rsidRDefault="00611322" w:rsidP="00611322">
            <w:pPr>
              <w:jc w:val="center"/>
              <w:rPr>
                <w:rFonts w:asciiTheme="majorHAnsi" w:eastAsia="Times New Roman" w:hAnsiTheme="majorHAnsi" w:cs="Times New Roman"/>
                <w:sz w:val="24"/>
                <w:szCs w:val="24"/>
                <w:lang w:eastAsia="fr-BE"/>
              </w:rPr>
            </w:pPr>
            <w:r w:rsidRPr="00611322">
              <w:rPr>
                <w:rFonts w:asciiTheme="majorHAnsi" w:eastAsia="Times New Roman" w:hAnsiTheme="majorHAnsi" w:cs="Times New Roman"/>
                <w:sz w:val="24"/>
                <w:szCs w:val="24"/>
                <w:lang w:eastAsia="fr-BE"/>
              </w:rPr>
              <w:t>69</w:t>
            </w:r>
          </w:p>
        </w:tc>
      </w:tr>
      <w:tr w:rsidR="00611322" w:rsidRPr="0085449C" w:rsidTr="0085449C">
        <w:trPr>
          <w:trHeight w:val="330"/>
        </w:trPr>
        <w:tc>
          <w:tcPr>
            <w:tcW w:w="1167" w:type="pct"/>
            <w:hideMark/>
          </w:tcPr>
          <w:p w:rsidR="00611322" w:rsidRPr="00611322" w:rsidRDefault="00611322" w:rsidP="00611322">
            <w:pPr>
              <w:rPr>
                <w:rFonts w:asciiTheme="majorHAnsi" w:eastAsia="Times New Roman" w:hAnsiTheme="majorHAnsi" w:cs="Times New Roman"/>
                <w:sz w:val="24"/>
                <w:szCs w:val="24"/>
                <w:lang w:eastAsia="fr-BE"/>
              </w:rPr>
            </w:pPr>
            <w:r w:rsidRPr="00611322">
              <w:rPr>
                <w:rFonts w:asciiTheme="majorHAnsi" w:eastAsia="Times New Roman" w:hAnsiTheme="majorHAnsi" w:cs="Times New Roman"/>
                <w:sz w:val="24"/>
                <w:szCs w:val="24"/>
                <w:lang w:eastAsia="fr-BE"/>
              </w:rPr>
              <w:t>Intervenants</w:t>
            </w:r>
          </w:p>
        </w:tc>
        <w:tc>
          <w:tcPr>
            <w:tcW w:w="3833" w:type="pct"/>
          </w:tcPr>
          <w:p w:rsidR="00611322" w:rsidRPr="00611322" w:rsidRDefault="00611322" w:rsidP="00611322">
            <w:pPr>
              <w:jc w:val="center"/>
              <w:rPr>
                <w:rFonts w:asciiTheme="majorHAnsi" w:eastAsia="Times New Roman" w:hAnsiTheme="majorHAnsi" w:cs="Times New Roman"/>
                <w:sz w:val="24"/>
                <w:szCs w:val="24"/>
                <w:lang w:eastAsia="fr-BE"/>
              </w:rPr>
            </w:pPr>
            <w:r w:rsidRPr="00611322">
              <w:rPr>
                <w:rFonts w:asciiTheme="majorHAnsi" w:eastAsia="Times New Roman" w:hAnsiTheme="majorHAnsi" w:cs="Times New Roman"/>
                <w:sz w:val="24"/>
                <w:szCs w:val="24"/>
                <w:lang w:eastAsia="fr-BE"/>
              </w:rPr>
              <w:t>3</w:t>
            </w:r>
          </w:p>
        </w:tc>
      </w:tr>
      <w:tr w:rsidR="00611322" w:rsidRPr="0085449C" w:rsidTr="0085449C">
        <w:trPr>
          <w:cnfStyle w:val="000000100000" w:firstRow="0" w:lastRow="0" w:firstColumn="0" w:lastColumn="0" w:oddVBand="0" w:evenVBand="0" w:oddHBand="1" w:evenHBand="0" w:firstRowFirstColumn="0" w:firstRowLastColumn="0" w:lastRowFirstColumn="0" w:lastRowLastColumn="0"/>
          <w:trHeight w:val="330"/>
        </w:trPr>
        <w:tc>
          <w:tcPr>
            <w:tcW w:w="1167" w:type="pct"/>
            <w:hideMark/>
          </w:tcPr>
          <w:p w:rsidR="00611322" w:rsidRPr="00611322" w:rsidRDefault="00611322" w:rsidP="00611322">
            <w:pPr>
              <w:rPr>
                <w:rFonts w:asciiTheme="majorHAnsi" w:eastAsia="Times New Roman" w:hAnsiTheme="majorHAnsi" w:cs="Times New Roman"/>
                <w:sz w:val="24"/>
                <w:szCs w:val="24"/>
                <w:lang w:eastAsia="fr-BE"/>
              </w:rPr>
            </w:pPr>
            <w:r w:rsidRPr="00611322">
              <w:rPr>
                <w:rFonts w:asciiTheme="majorHAnsi" w:eastAsia="Times New Roman" w:hAnsiTheme="majorHAnsi" w:cs="Times New Roman"/>
                <w:sz w:val="24"/>
                <w:szCs w:val="24"/>
                <w:lang w:eastAsia="fr-BE"/>
              </w:rPr>
              <w:t>Nombre de tables</w:t>
            </w:r>
          </w:p>
        </w:tc>
        <w:tc>
          <w:tcPr>
            <w:tcW w:w="3833" w:type="pct"/>
          </w:tcPr>
          <w:p w:rsidR="00611322" w:rsidRPr="00611322" w:rsidRDefault="00611322" w:rsidP="00611322">
            <w:pPr>
              <w:jc w:val="center"/>
              <w:rPr>
                <w:rFonts w:asciiTheme="majorHAnsi" w:eastAsia="Times New Roman" w:hAnsiTheme="majorHAnsi" w:cs="Times New Roman"/>
                <w:sz w:val="24"/>
                <w:szCs w:val="24"/>
                <w:lang w:eastAsia="fr-BE"/>
              </w:rPr>
            </w:pPr>
            <w:r w:rsidRPr="00611322">
              <w:rPr>
                <w:rFonts w:asciiTheme="majorHAnsi" w:eastAsia="Times New Roman" w:hAnsiTheme="majorHAnsi" w:cs="Times New Roman"/>
                <w:sz w:val="24"/>
                <w:szCs w:val="24"/>
                <w:lang w:eastAsia="fr-BE"/>
              </w:rPr>
              <w:t>3</w:t>
            </w:r>
          </w:p>
        </w:tc>
      </w:tr>
      <w:tr w:rsidR="00611322" w:rsidRPr="0085449C" w:rsidTr="0085449C">
        <w:trPr>
          <w:trHeight w:val="330"/>
        </w:trPr>
        <w:tc>
          <w:tcPr>
            <w:tcW w:w="1167" w:type="pct"/>
            <w:hideMark/>
          </w:tcPr>
          <w:p w:rsidR="00611322" w:rsidRPr="00611322" w:rsidRDefault="00611322" w:rsidP="00611322">
            <w:pPr>
              <w:rPr>
                <w:rFonts w:asciiTheme="majorHAnsi" w:eastAsia="Times New Roman" w:hAnsiTheme="majorHAnsi" w:cs="Times New Roman"/>
                <w:sz w:val="24"/>
                <w:szCs w:val="24"/>
                <w:lang w:eastAsia="fr-BE"/>
              </w:rPr>
            </w:pPr>
            <w:proofErr w:type="spellStart"/>
            <w:r w:rsidRPr="00611322">
              <w:rPr>
                <w:rFonts w:asciiTheme="majorHAnsi" w:eastAsia="Times New Roman" w:hAnsiTheme="majorHAnsi" w:cs="Times New Roman"/>
                <w:sz w:val="24"/>
                <w:szCs w:val="24"/>
                <w:lang w:eastAsia="fr-BE"/>
              </w:rPr>
              <w:t>Nbre</w:t>
            </w:r>
            <w:proofErr w:type="spellEnd"/>
            <w:r w:rsidRPr="00611322">
              <w:rPr>
                <w:rFonts w:asciiTheme="majorHAnsi" w:eastAsia="Times New Roman" w:hAnsiTheme="majorHAnsi" w:cs="Times New Roman"/>
                <w:sz w:val="24"/>
                <w:szCs w:val="24"/>
                <w:lang w:eastAsia="fr-BE"/>
              </w:rPr>
              <w:t xml:space="preserve"> étudiants /tables</w:t>
            </w:r>
          </w:p>
        </w:tc>
        <w:tc>
          <w:tcPr>
            <w:tcW w:w="3833" w:type="pct"/>
          </w:tcPr>
          <w:p w:rsidR="00611322" w:rsidRPr="00611322" w:rsidRDefault="00611322" w:rsidP="00611322">
            <w:pPr>
              <w:jc w:val="center"/>
              <w:rPr>
                <w:rFonts w:asciiTheme="majorHAnsi" w:eastAsia="Times New Roman" w:hAnsiTheme="majorHAnsi" w:cs="Times New Roman"/>
                <w:sz w:val="24"/>
                <w:szCs w:val="24"/>
                <w:lang w:eastAsia="fr-BE"/>
              </w:rPr>
            </w:pPr>
            <w:r w:rsidRPr="00611322">
              <w:rPr>
                <w:rFonts w:asciiTheme="majorHAnsi" w:eastAsia="Times New Roman" w:hAnsiTheme="majorHAnsi" w:cs="Times New Roman"/>
                <w:sz w:val="24"/>
                <w:szCs w:val="24"/>
                <w:lang w:eastAsia="fr-BE"/>
              </w:rPr>
              <w:t>23</w:t>
            </w:r>
          </w:p>
        </w:tc>
      </w:tr>
      <w:tr w:rsidR="00611322" w:rsidRPr="0085449C" w:rsidTr="0085449C">
        <w:trPr>
          <w:cnfStyle w:val="000000100000" w:firstRow="0" w:lastRow="0" w:firstColumn="0" w:lastColumn="0" w:oddVBand="0" w:evenVBand="0" w:oddHBand="1" w:evenHBand="0" w:firstRowFirstColumn="0" w:firstRowLastColumn="0" w:lastRowFirstColumn="0" w:lastRowLastColumn="0"/>
          <w:trHeight w:val="227"/>
        </w:trPr>
        <w:tc>
          <w:tcPr>
            <w:tcW w:w="1167" w:type="pct"/>
            <w:vMerge w:val="restart"/>
            <w:hideMark/>
          </w:tcPr>
          <w:p w:rsidR="00611322" w:rsidRPr="00611322" w:rsidRDefault="00611322" w:rsidP="00611322">
            <w:pPr>
              <w:rPr>
                <w:rFonts w:asciiTheme="majorHAnsi" w:eastAsia="Times New Roman" w:hAnsiTheme="majorHAnsi" w:cs="Times New Roman"/>
                <w:sz w:val="24"/>
                <w:szCs w:val="24"/>
                <w:lang w:eastAsia="fr-BE"/>
              </w:rPr>
            </w:pPr>
            <w:r w:rsidRPr="0085449C">
              <w:rPr>
                <w:rFonts w:asciiTheme="majorHAnsi" w:eastAsia="Times New Roman" w:hAnsiTheme="majorHAnsi" w:cs="Times New Roman"/>
                <w:sz w:val="24"/>
                <w:szCs w:val="24"/>
                <w:lang w:eastAsia="fr-BE"/>
              </w:rPr>
              <w:t xml:space="preserve">Intervenants </w:t>
            </w:r>
            <w:r w:rsidRPr="00611322">
              <w:rPr>
                <w:rFonts w:asciiTheme="majorHAnsi" w:eastAsia="Times New Roman" w:hAnsiTheme="majorHAnsi" w:cs="Times New Roman"/>
                <w:sz w:val="24"/>
                <w:szCs w:val="24"/>
                <w:lang w:eastAsia="fr-BE"/>
              </w:rPr>
              <w:t xml:space="preserve"> </w:t>
            </w:r>
          </w:p>
        </w:tc>
        <w:tc>
          <w:tcPr>
            <w:tcW w:w="3833" w:type="pct"/>
          </w:tcPr>
          <w:p w:rsidR="00611322" w:rsidRPr="0085449C" w:rsidRDefault="00611322" w:rsidP="00611322">
            <w:pPr>
              <w:rPr>
                <w:rFonts w:asciiTheme="majorHAnsi" w:eastAsia="Times New Roman" w:hAnsiTheme="majorHAnsi" w:cs="Times New Roman"/>
                <w:sz w:val="24"/>
                <w:szCs w:val="24"/>
                <w:lang w:eastAsia="fr-BE"/>
              </w:rPr>
            </w:pPr>
            <w:proofErr w:type="spellStart"/>
            <w:r w:rsidRPr="0085449C">
              <w:rPr>
                <w:rFonts w:asciiTheme="majorHAnsi" w:eastAsia="Times New Roman" w:hAnsiTheme="majorHAnsi" w:cs="Times New Roman"/>
                <w:sz w:val="24"/>
                <w:szCs w:val="24"/>
                <w:lang w:eastAsia="fr-BE"/>
              </w:rPr>
              <w:t>Housselonge</w:t>
            </w:r>
            <w:proofErr w:type="spellEnd"/>
            <w:r w:rsidRPr="0085449C">
              <w:rPr>
                <w:rFonts w:asciiTheme="majorHAnsi" w:eastAsia="Times New Roman" w:hAnsiTheme="majorHAnsi" w:cs="Times New Roman"/>
                <w:sz w:val="24"/>
                <w:szCs w:val="24"/>
                <w:lang w:eastAsia="fr-BE"/>
              </w:rPr>
              <w:t xml:space="preserve"> Rudy</w:t>
            </w:r>
          </w:p>
        </w:tc>
      </w:tr>
      <w:tr w:rsidR="00611322" w:rsidRPr="0085449C" w:rsidTr="0085449C">
        <w:trPr>
          <w:trHeight w:val="227"/>
        </w:trPr>
        <w:tc>
          <w:tcPr>
            <w:tcW w:w="1167" w:type="pct"/>
            <w:vMerge/>
          </w:tcPr>
          <w:p w:rsidR="00611322" w:rsidRPr="0085449C" w:rsidRDefault="00611322" w:rsidP="00611322">
            <w:pPr>
              <w:rPr>
                <w:rFonts w:asciiTheme="majorHAnsi" w:eastAsia="Times New Roman" w:hAnsiTheme="majorHAnsi" w:cs="Times New Roman"/>
                <w:sz w:val="24"/>
                <w:szCs w:val="24"/>
                <w:lang w:eastAsia="fr-BE"/>
              </w:rPr>
            </w:pPr>
          </w:p>
        </w:tc>
        <w:tc>
          <w:tcPr>
            <w:tcW w:w="3833" w:type="pct"/>
          </w:tcPr>
          <w:p w:rsidR="00611322" w:rsidRPr="0085449C" w:rsidRDefault="00611322" w:rsidP="00611322">
            <w:pPr>
              <w:rPr>
                <w:rFonts w:asciiTheme="majorHAnsi" w:eastAsia="Times New Roman" w:hAnsiTheme="majorHAnsi" w:cs="Times New Roman"/>
                <w:sz w:val="24"/>
                <w:szCs w:val="24"/>
                <w:lang w:eastAsia="fr-BE"/>
              </w:rPr>
            </w:pPr>
            <w:proofErr w:type="spellStart"/>
            <w:r w:rsidRPr="0085449C">
              <w:rPr>
                <w:rFonts w:asciiTheme="majorHAnsi" w:eastAsia="Times New Roman" w:hAnsiTheme="majorHAnsi" w:cs="Times New Roman"/>
                <w:sz w:val="24"/>
                <w:szCs w:val="24"/>
                <w:lang w:eastAsia="fr-BE"/>
              </w:rPr>
              <w:t>Gerardy</w:t>
            </w:r>
            <w:proofErr w:type="spellEnd"/>
            <w:r w:rsidRPr="0085449C">
              <w:rPr>
                <w:rFonts w:asciiTheme="majorHAnsi" w:eastAsia="Times New Roman" w:hAnsiTheme="majorHAnsi" w:cs="Times New Roman"/>
                <w:sz w:val="24"/>
                <w:szCs w:val="24"/>
                <w:lang w:eastAsia="fr-BE"/>
              </w:rPr>
              <w:t xml:space="preserve"> Luc</w:t>
            </w:r>
          </w:p>
        </w:tc>
      </w:tr>
      <w:tr w:rsidR="00611322" w:rsidRPr="0085449C" w:rsidTr="0085449C">
        <w:trPr>
          <w:cnfStyle w:val="000000100000" w:firstRow="0" w:lastRow="0" w:firstColumn="0" w:lastColumn="0" w:oddVBand="0" w:evenVBand="0" w:oddHBand="1" w:evenHBand="0" w:firstRowFirstColumn="0" w:firstRowLastColumn="0" w:lastRowFirstColumn="0" w:lastRowLastColumn="0"/>
          <w:trHeight w:val="227"/>
        </w:trPr>
        <w:tc>
          <w:tcPr>
            <w:tcW w:w="1167" w:type="pct"/>
            <w:vMerge/>
          </w:tcPr>
          <w:p w:rsidR="00611322" w:rsidRPr="0085449C" w:rsidRDefault="00611322" w:rsidP="00611322">
            <w:pPr>
              <w:rPr>
                <w:rFonts w:asciiTheme="majorHAnsi" w:eastAsia="Times New Roman" w:hAnsiTheme="majorHAnsi" w:cs="Times New Roman"/>
                <w:sz w:val="24"/>
                <w:szCs w:val="24"/>
                <w:lang w:eastAsia="fr-BE"/>
              </w:rPr>
            </w:pPr>
          </w:p>
        </w:tc>
        <w:tc>
          <w:tcPr>
            <w:tcW w:w="3833" w:type="pct"/>
          </w:tcPr>
          <w:p w:rsidR="00611322" w:rsidRPr="0085449C" w:rsidRDefault="00611322" w:rsidP="00611322">
            <w:pPr>
              <w:rPr>
                <w:rFonts w:asciiTheme="majorHAnsi" w:eastAsia="Times New Roman" w:hAnsiTheme="majorHAnsi" w:cs="Times New Roman"/>
                <w:sz w:val="24"/>
                <w:szCs w:val="24"/>
                <w:lang w:eastAsia="fr-BE"/>
              </w:rPr>
            </w:pPr>
            <w:proofErr w:type="spellStart"/>
            <w:r w:rsidRPr="0085449C">
              <w:rPr>
                <w:rFonts w:asciiTheme="majorHAnsi" w:eastAsia="Times New Roman" w:hAnsiTheme="majorHAnsi" w:cs="Times New Roman"/>
                <w:sz w:val="24"/>
                <w:szCs w:val="24"/>
                <w:lang w:eastAsia="fr-BE"/>
              </w:rPr>
              <w:t>Fayen</w:t>
            </w:r>
            <w:proofErr w:type="spellEnd"/>
            <w:r w:rsidRPr="0085449C">
              <w:rPr>
                <w:rFonts w:asciiTheme="majorHAnsi" w:eastAsia="Times New Roman" w:hAnsiTheme="majorHAnsi" w:cs="Times New Roman"/>
                <w:sz w:val="24"/>
                <w:szCs w:val="24"/>
                <w:lang w:eastAsia="fr-BE"/>
              </w:rPr>
              <w:t xml:space="preserve"> Renée</w:t>
            </w:r>
          </w:p>
        </w:tc>
      </w:tr>
      <w:tr w:rsidR="00611322" w:rsidRPr="0085449C" w:rsidTr="0085449C">
        <w:trPr>
          <w:trHeight w:val="227"/>
        </w:trPr>
        <w:tc>
          <w:tcPr>
            <w:tcW w:w="1167" w:type="pct"/>
            <w:vMerge/>
          </w:tcPr>
          <w:p w:rsidR="00611322" w:rsidRPr="0085449C" w:rsidRDefault="00611322" w:rsidP="00C516AE">
            <w:pPr>
              <w:rPr>
                <w:rFonts w:asciiTheme="majorHAnsi" w:eastAsia="Times New Roman" w:hAnsiTheme="majorHAnsi" w:cs="Times New Roman"/>
                <w:color w:val="000000"/>
                <w:sz w:val="22"/>
                <w:szCs w:val="22"/>
                <w:lang w:eastAsia="fr-BE"/>
              </w:rPr>
            </w:pPr>
          </w:p>
        </w:tc>
        <w:tc>
          <w:tcPr>
            <w:tcW w:w="3833" w:type="pct"/>
          </w:tcPr>
          <w:p w:rsidR="00611322" w:rsidRPr="0085449C" w:rsidRDefault="00611322" w:rsidP="00C516AE">
            <w:pPr>
              <w:rPr>
                <w:rFonts w:asciiTheme="majorHAnsi" w:eastAsia="Times New Roman" w:hAnsiTheme="majorHAnsi" w:cs="Times New Roman"/>
                <w:color w:val="E90062"/>
                <w:sz w:val="22"/>
                <w:szCs w:val="22"/>
                <w:lang w:eastAsia="fr-BE"/>
              </w:rPr>
            </w:pPr>
          </w:p>
        </w:tc>
      </w:tr>
    </w:tbl>
    <w:p w:rsidR="00611322" w:rsidRDefault="00611322"/>
    <w:tbl>
      <w:tblPr>
        <w:tblStyle w:val="GridTable4Accent3"/>
        <w:tblW w:w="5000" w:type="pct"/>
        <w:tblLook w:val="0420" w:firstRow="1" w:lastRow="0" w:firstColumn="0" w:lastColumn="0" w:noHBand="0" w:noVBand="1"/>
      </w:tblPr>
      <w:tblGrid>
        <w:gridCol w:w="2168"/>
        <w:gridCol w:w="7120"/>
      </w:tblGrid>
      <w:tr w:rsidR="0085449C" w:rsidRPr="0085449C" w:rsidTr="0085449C">
        <w:trPr>
          <w:cnfStyle w:val="100000000000" w:firstRow="1" w:lastRow="0" w:firstColumn="0" w:lastColumn="0" w:oddVBand="0" w:evenVBand="0" w:oddHBand="0" w:evenHBand="0" w:firstRowFirstColumn="0" w:firstRowLastColumn="0" w:lastRowFirstColumn="0" w:lastRowLastColumn="0"/>
          <w:trHeight w:val="345"/>
        </w:trPr>
        <w:tc>
          <w:tcPr>
            <w:tcW w:w="1167" w:type="pct"/>
            <w:hideMark/>
          </w:tcPr>
          <w:p w:rsidR="00611322" w:rsidRPr="00611322" w:rsidRDefault="00611322" w:rsidP="00C516AE">
            <w:pPr>
              <w:rPr>
                <w:rFonts w:asciiTheme="majorHAnsi" w:eastAsia="Times New Roman" w:hAnsiTheme="majorHAnsi" w:cs="Times New Roman"/>
                <w:color w:val="auto"/>
                <w:sz w:val="24"/>
                <w:szCs w:val="24"/>
                <w:lang w:eastAsia="fr-BE"/>
              </w:rPr>
            </w:pPr>
          </w:p>
        </w:tc>
        <w:tc>
          <w:tcPr>
            <w:tcW w:w="3833" w:type="pct"/>
            <w:hideMark/>
          </w:tcPr>
          <w:p w:rsidR="00611322" w:rsidRPr="00611322" w:rsidRDefault="00611322" w:rsidP="00C516AE">
            <w:pPr>
              <w:rPr>
                <w:rFonts w:asciiTheme="majorHAnsi" w:eastAsia="Times New Roman" w:hAnsiTheme="majorHAnsi" w:cs="Times New Roman"/>
                <w:color w:val="auto"/>
                <w:sz w:val="22"/>
                <w:szCs w:val="22"/>
                <w:lang w:eastAsia="fr-BE"/>
              </w:rPr>
            </w:pPr>
            <w:r w:rsidRPr="0085449C">
              <w:rPr>
                <w:rFonts w:asciiTheme="majorHAnsi" w:eastAsia="Times New Roman" w:hAnsiTheme="majorHAnsi" w:cs="Times New Roman"/>
                <w:color w:val="auto"/>
                <w:sz w:val="22"/>
                <w:szCs w:val="22"/>
                <w:lang w:eastAsia="fr-BE"/>
              </w:rPr>
              <w:t>TECHNICIEN COMMERCIAUX</w:t>
            </w:r>
          </w:p>
        </w:tc>
      </w:tr>
      <w:tr w:rsidR="0085449C" w:rsidRPr="0085449C" w:rsidTr="0085449C">
        <w:trPr>
          <w:cnfStyle w:val="000000100000" w:firstRow="0" w:lastRow="0" w:firstColumn="0" w:lastColumn="0" w:oddVBand="0" w:evenVBand="0" w:oddHBand="1" w:evenHBand="0" w:firstRowFirstColumn="0" w:firstRowLastColumn="0" w:lastRowFirstColumn="0" w:lastRowLastColumn="0"/>
          <w:trHeight w:val="330"/>
        </w:trPr>
        <w:tc>
          <w:tcPr>
            <w:tcW w:w="1167" w:type="pct"/>
            <w:hideMark/>
          </w:tcPr>
          <w:p w:rsidR="00611322" w:rsidRPr="00611322" w:rsidRDefault="00611322" w:rsidP="00611322">
            <w:pPr>
              <w:rPr>
                <w:rFonts w:asciiTheme="majorHAnsi" w:eastAsia="Times New Roman" w:hAnsiTheme="majorHAnsi" w:cs="Times New Roman"/>
                <w:sz w:val="22"/>
                <w:szCs w:val="22"/>
                <w:lang w:eastAsia="fr-BE"/>
              </w:rPr>
            </w:pPr>
            <w:r w:rsidRPr="00611322">
              <w:rPr>
                <w:rFonts w:asciiTheme="majorHAnsi" w:eastAsia="Times New Roman" w:hAnsiTheme="majorHAnsi" w:cs="Times New Roman"/>
                <w:sz w:val="22"/>
                <w:szCs w:val="22"/>
                <w:lang w:eastAsia="fr-BE"/>
              </w:rPr>
              <w:t>Etudiants</w:t>
            </w:r>
          </w:p>
        </w:tc>
        <w:tc>
          <w:tcPr>
            <w:tcW w:w="3833" w:type="pct"/>
          </w:tcPr>
          <w:p w:rsidR="00611322" w:rsidRPr="00611322" w:rsidRDefault="00611322" w:rsidP="00611322">
            <w:pPr>
              <w:jc w:val="center"/>
              <w:rPr>
                <w:rFonts w:asciiTheme="majorHAnsi" w:eastAsia="Times New Roman" w:hAnsiTheme="majorHAnsi" w:cs="Times New Roman"/>
                <w:sz w:val="22"/>
                <w:szCs w:val="22"/>
                <w:lang w:eastAsia="fr-BE"/>
              </w:rPr>
            </w:pPr>
            <w:r w:rsidRPr="00611322">
              <w:rPr>
                <w:rFonts w:asciiTheme="majorHAnsi" w:eastAsia="Times New Roman" w:hAnsiTheme="majorHAnsi" w:cs="Times New Roman"/>
                <w:sz w:val="22"/>
                <w:szCs w:val="22"/>
                <w:lang w:eastAsia="fr-BE"/>
              </w:rPr>
              <w:t>16</w:t>
            </w:r>
          </w:p>
        </w:tc>
      </w:tr>
      <w:tr w:rsidR="0085449C" w:rsidRPr="0085449C" w:rsidTr="0085449C">
        <w:trPr>
          <w:trHeight w:val="330"/>
        </w:trPr>
        <w:tc>
          <w:tcPr>
            <w:tcW w:w="1167" w:type="pct"/>
            <w:hideMark/>
          </w:tcPr>
          <w:p w:rsidR="00611322" w:rsidRPr="00611322" w:rsidRDefault="00611322" w:rsidP="00611322">
            <w:pPr>
              <w:rPr>
                <w:rFonts w:asciiTheme="majorHAnsi" w:eastAsia="Times New Roman" w:hAnsiTheme="majorHAnsi" w:cs="Times New Roman"/>
                <w:sz w:val="22"/>
                <w:szCs w:val="22"/>
                <w:lang w:eastAsia="fr-BE"/>
              </w:rPr>
            </w:pPr>
            <w:r w:rsidRPr="00611322">
              <w:rPr>
                <w:rFonts w:asciiTheme="majorHAnsi" w:eastAsia="Times New Roman" w:hAnsiTheme="majorHAnsi" w:cs="Times New Roman"/>
                <w:sz w:val="22"/>
                <w:szCs w:val="22"/>
                <w:lang w:eastAsia="fr-BE"/>
              </w:rPr>
              <w:t>Intervenants</w:t>
            </w:r>
          </w:p>
        </w:tc>
        <w:tc>
          <w:tcPr>
            <w:tcW w:w="3833" w:type="pct"/>
          </w:tcPr>
          <w:p w:rsidR="00611322" w:rsidRPr="00611322" w:rsidRDefault="00611322" w:rsidP="00611322">
            <w:pPr>
              <w:jc w:val="center"/>
              <w:rPr>
                <w:rFonts w:asciiTheme="majorHAnsi" w:eastAsia="Times New Roman" w:hAnsiTheme="majorHAnsi" w:cs="Times New Roman"/>
                <w:sz w:val="22"/>
                <w:szCs w:val="22"/>
                <w:lang w:eastAsia="fr-BE"/>
              </w:rPr>
            </w:pPr>
            <w:r w:rsidRPr="00611322">
              <w:rPr>
                <w:rFonts w:asciiTheme="majorHAnsi" w:eastAsia="Times New Roman" w:hAnsiTheme="majorHAnsi" w:cs="Times New Roman"/>
                <w:sz w:val="22"/>
                <w:szCs w:val="22"/>
                <w:lang w:eastAsia="fr-BE"/>
              </w:rPr>
              <w:t>4</w:t>
            </w:r>
          </w:p>
        </w:tc>
      </w:tr>
      <w:tr w:rsidR="0085449C" w:rsidRPr="0085449C" w:rsidTr="0085449C">
        <w:trPr>
          <w:cnfStyle w:val="000000100000" w:firstRow="0" w:lastRow="0" w:firstColumn="0" w:lastColumn="0" w:oddVBand="0" w:evenVBand="0" w:oddHBand="1" w:evenHBand="0" w:firstRowFirstColumn="0" w:firstRowLastColumn="0" w:lastRowFirstColumn="0" w:lastRowLastColumn="0"/>
          <w:trHeight w:val="330"/>
        </w:trPr>
        <w:tc>
          <w:tcPr>
            <w:tcW w:w="1167" w:type="pct"/>
            <w:hideMark/>
          </w:tcPr>
          <w:p w:rsidR="00611322" w:rsidRPr="00611322" w:rsidRDefault="00611322" w:rsidP="00611322">
            <w:pPr>
              <w:rPr>
                <w:rFonts w:asciiTheme="majorHAnsi" w:eastAsia="Times New Roman" w:hAnsiTheme="majorHAnsi" w:cs="Times New Roman"/>
                <w:sz w:val="22"/>
                <w:szCs w:val="22"/>
                <w:lang w:eastAsia="fr-BE"/>
              </w:rPr>
            </w:pPr>
            <w:r w:rsidRPr="00611322">
              <w:rPr>
                <w:rFonts w:asciiTheme="majorHAnsi" w:eastAsia="Times New Roman" w:hAnsiTheme="majorHAnsi" w:cs="Times New Roman"/>
                <w:sz w:val="22"/>
                <w:szCs w:val="22"/>
                <w:lang w:eastAsia="fr-BE"/>
              </w:rPr>
              <w:t>Nombre de tables</w:t>
            </w:r>
          </w:p>
        </w:tc>
        <w:tc>
          <w:tcPr>
            <w:tcW w:w="3833" w:type="pct"/>
          </w:tcPr>
          <w:p w:rsidR="00611322" w:rsidRPr="00611322" w:rsidRDefault="00611322" w:rsidP="00611322">
            <w:pPr>
              <w:jc w:val="center"/>
              <w:rPr>
                <w:rFonts w:asciiTheme="majorHAnsi" w:eastAsia="Times New Roman" w:hAnsiTheme="majorHAnsi" w:cs="Times New Roman"/>
                <w:sz w:val="22"/>
                <w:szCs w:val="22"/>
                <w:lang w:eastAsia="fr-BE"/>
              </w:rPr>
            </w:pPr>
            <w:r w:rsidRPr="00611322">
              <w:rPr>
                <w:rFonts w:asciiTheme="majorHAnsi" w:eastAsia="Times New Roman" w:hAnsiTheme="majorHAnsi" w:cs="Times New Roman"/>
                <w:sz w:val="22"/>
                <w:szCs w:val="22"/>
                <w:lang w:eastAsia="fr-BE"/>
              </w:rPr>
              <w:t>2</w:t>
            </w:r>
          </w:p>
        </w:tc>
      </w:tr>
      <w:tr w:rsidR="0085449C" w:rsidRPr="0085449C" w:rsidTr="0085449C">
        <w:trPr>
          <w:trHeight w:val="330"/>
        </w:trPr>
        <w:tc>
          <w:tcPr>
            <w:tcW w:w="1167" w:type="pct"/>
            <w:hideMark/>
          </w:tcPr>
          <w:p w:rsidR="00611322" w:rsidRPr="00611322" w:rsidRDefault="00611322" w:rsidP="00611322">
            <w:pPr>
              <w:rPr>
                <w:rFonts w:asciiTheme="majorHAnsi" w:eastAsia="Times New Roman" w:hAnsiTheme="majorHAnsi" w:cs="Times New Roman"/>
                <w:sz w:val="22"/>
                <w:szCs w:val="22"/>
                <w:lang w:eastAsia="fr-BE"/>
              </w:rPr>
            </w:pPr>
            <w:proofErr w:type="spellStart"/>
            <w:r w:rsidRPr="00611322">
              <w:rPr>
                <w:rFonts w:asciiTheme="majorHAnsi" w:eastAsia="Times New Roman" w:hAnsiTheme="majorHAnsi" w:cs="Times New Roman"/>
                <w:sz w:val="22"/>
                <w:szCs w:val="22"/>
                <w:lang w:eastAsia="fr-BE"/>
              </w:rPr>
              <w:t>Nbre</w:t>
            </w:r>
            <w:proofErr w:type="spellEnd"/>
            <w:r w:rsidRPr="00611322">
              <w:rPr>
                <w:rFonts w:asciiTheme="majorHAnsi" w:eastAsia="Times New Roman" w:hAnsiTheme="majorHAnsi" w:cs="Times New Roman"/>
                <w:sz w:val="22"/>
                <w:szCs w:val="22"/>
                <w:lang w:eastAsia="fr-BE"/>
              </w:rPr>
              <w:t xml:space="preserve"> étudiants /tables</w:t>
            </w:r>
          </w:p>
        </w:tc>
        <w:tc>
          <w:tcPr>
            <w:tcW w:w="3833" w:type="pct"/>
          </w:tcPr>
          <w:p w:rsidR="00611322" w:rsidRPr="00611322" w:rsidRDefault="00611322" w:rsidP="00611322">
            <w:pPr>
              <w:jc w:val="center"/>
              <w:rPr>
                <w:rFonts w:asciiTheme="majorHAnsi" w:eastAsia="Times New Roman" w:hAnsiTheme="majorHAnsi" w:cs="Times New Roman"/>
                <w:sz w:val="22"/>
                <w:szCs w:val="22"/>
                <w:lang w:eastAsia="fr-BE"/>
              </w:rPr>
            </w:pPr>
            <w:r w:rsidRPr="00611322">
              <w:rPr>
                <w:rFonts w:asciiTheme="majorHAnsi" w:eastAsia="Times New Roman" w:hAnsiTheme="majorHAnsi" w:cs="Times New Roman"/>
                <w:sz w:val="22"/>
                <w:szCs w:val="22"/>
                <w:lang w:eastAsia="fr-BE"/>
              </w:rPr>
              <w:t>10</w:t>
            </w:r>
          </w:p>
        </w:tc>
      </w:tr>
      <w:tr w:rsidR="0085449C" w:rsidRPr="0085449C" w:rsidTr="0085449C">
        <w:trPr>
          <w:cnfStyle w:val="000000100000" w:firstRow="0" w:lastRow="0" w:firstColumn="0" w:lastColumn="0" w:oddVBand="0" w:evenVBand="0" w:oddHBand="1" w:evenHBand="0" w:firstRowFirstColumn="0" w:firstRowLastColumn="0" w:lastRowFirstColumn="0" w:lastRowLastColumn="0"/>
          <w:trHeight w:val="227"/>
        </w:trPr>
        <w:tc>
          <w:tcPr>
            <w:tcW w:w="1167" w:type="pct"/>
            <w:vMerge w:val="restart"/>
            <w:hideMark/>
          </w:tcPr>
          <w:p w:rsidR="00611322" w:rsidRPr="00611322" w:rsidRDefault="00611322" w:rsidP="00C516AE">
            <w:pPr>
              <w:rPr>
                <w:rFonts w:asciiTheme="majorHAnsi" w:eastAsia="Times New Roman" w:hAnsiTheme="majorHAnsi" w:cs="Times New Roman"/>
                <w:sz w:val="22"/>
                <w:szCs w:val="22"/>
                <w:lang w:eastAsia="fr-BE"/>
              </w:rPr>
            </w:pPr>
            <w:r w:rsidRPr="0085449C">
              <w:rPr>
                <w:rFonts w:asciiTheme="majorHAnsi" w:eastAsia="Times New Roman" w:hAnsiTheme="majorHAnsi" w:cs="Times New Roman"/>
                <w:sz w:val="22"/>
                <w:szCs w:val="22"/>
                <w:lang w:eastAsia="fr-BE"/>
              </w:rPr>
              <w:t xml:space="preserve">Intervenants </w:t>
            </w:r>
            <w:r w:rsidRPr="00611322">
              <w:rPr>
                <w:rFonts w:asciiTheme="majorHAnsi" w:eastAsia="Times New Roman" w:hAnsiTheme="majorHAnsi" w:cs="Times New Roman"/>
                <w:sz w:val="22"/>
                <w:szCs w:val="22"/>
                <w:lang w:eastAsia="fr-BE"/>
              </w:rPr>
              <w:t xml:space="preserve"> </w:t>
            </w:r>
          </w:p>
        </w:tc>
        <w:tc>
          <w:tcPr>
            <w:tcW w:w="3833" w:type="pct"/>
          </w:tcPr>
          <w:p w:rsidR="00611322" w:rsidRPr="0085449C" w:rsidRDefault="00611322" w:rsidP="00611322">
            <w:pPr>
              <w:rPr>
                <w:rFonts w:asciiTheme="majorHAnsi" w:hAnsiTheme="majorHAnsi"/>
                <w:sz w:val="22"/>
                <w:szCs w:val="22"/>
              </w:rPr>
            </w:pPr>
            <w:r w:rsidRPr="0085449C">
              <w:rPr>
                <w:rFonts w:asciiTheme="majorHAnsi" w:hAnsiTheme="majorHAnsi"/>
                <w:sz w:val="23"/>
                <w:szCs w:val="23"/>
                <w:shd w:val="clear" w:color="auto" w:fill="FFFFFF"/>
              </w:rPr>
              <w:t xml:space="preserve">Geneviève Michel (Berlitz) </w:t>
            </w:r>
          </w:p>
        </w:tc>
      </w:tr>
      <w:tr w:rsidR="0085449C" w:rsidRPr="0085449C" w:rsidTr="0085449C">
        <w:trPr>
          <w:trHeight w:val="227"/>
        </w:trPr>
        <w:tc>
          <w:tcPr>
            <w:tcW w:w="1167" w:type="pct"/>
            <w:vMerge/>
          </w:tcPr>
          <w:p w:rsidR="00611322" w:rsidRPr="0085449C" w:rsidRDefault="00611322" w:rsidP="00C516AE">
            <w:pPr>
              <w:rPr>
                <w:rFonts w:asciiTheme="majorHAnsi" w:eastAsia="Times New Roman" w:hAnsiTheme="majorHAnsi" w:cs="Times New Roman"/>
                <w:sz w:val="22"/>
                <w:szCs w:val="22"/>
                <w:lang w:eastAsia="fr-BE"/>
              </w:rPr>
            </w:pPr>
          </w:p>
        </w:tc>
        <w:tc>
          <w:tcPr>
            <w:tcW w:w="3833" w:type="pct"/>
          </w:tcPr>
          <w:p w:rsidR="00611322" w:rsidRPr="0085449C" w:rsidRDefault="00611322" w:rsidP="00611322">
            <w:pPr>
              <w:rPr>
                <w:rFonts w:asciiTheme="majorHAnsi" w:hAnsiTheme="majorHAnsi"/>
                <w:sz w:val="22"/>
                <w:szCs w:val="22"/>
              </w:rPr>
            </w:pPr>
            <w:r w:rsidRPr="0085449C">
              <w:rPr>
                <w:rFonts w:asciiTheme="majorHAnsi" w:hAnsiTheme="majorHAnsi"/>
                <w:sz w:val="23"/>
                <w:szCs w:val="23"/>
                <w:shd w:val="clear" w:color="auto" w:fill="FFFFFF"/>
              </w:rPr>
              <w:t>Charlier Jean-François (CCEP)</w:t>
            </w:r>
          </w:p>
        </w:tc>
      </w:tr>
      <w:tr w:rsidR="0085449C" w:rsidRPr="0085449C" w:rsidTr="0085449C">
        <w:trPr>
          <w:cnfStyle w:val="000000100000" w:firstRow="0" w:lastRow="0" w:firstColumn="0" w:lastColumn="0" w:oddVBand="0" w:evenVBand="0" w:oddHBand="1" w:evenHBand="0" w:firstRowFirstColumn="0" w:firstRowLastColumn="0" w:lastRowFirstColumn="0" w:lastRowLastColumn="0"/>
          <w:trHeight w:val="227"/>
        </w:trPr>
        <w:tc>
          <w:tcPr>
            <w:tcW w:w="1167" w:type="pct"/>
            <w:vMerge/>
          </w:tcPr>
          <w:p w:rsidR="00611322" w:rsidRPr="0085449C" w:rsidRDefault="00611322" w:rsidP="00C516AE">
            <w:pPr>
              <w:rPr>
                <w:rFonts w:asciiTheme="majorHAnsi" w:eastAsia="Times New Roman" w:hAnsiTheme="majorHAnsi" w:cs="Times New Roman"/>
                <w:sz w:val="22"/>
                <w:szCs w:val="22"/>
                <w:lang w:eastAsia="fr-BE"/>
              </w:rPr>
            </w:pPr>
          </w:p>
        </w:tc>
        <w:tc>
          <w:tcPr>
            <w:tcW w:w="3833" w:type="pct"/>
          </w:tcPr>
          <w:p w:rsidR="00611322" w:rsidRPr="0085449C" w:rsidRDefault="00611322" w:rsidP="00C516AE">
            <w:pPr>
              <w:rPr>
                <w:rFonts w:asciiTheme="majorHAnsi" w:hAnsiTheme="majorHAnsi"/>
                <w:sz w:val="22"/>
                <w:szCs w:val="22"/>
              </w:rPr>
            </w:pPr>
            <w:r w:rsidRPr="0085449C">
              <w:rPr>
                <w:rFonts w:asciiTheme="majorHAnsi" w:hAnsiTheme="majorHAnsi"/>
                <w:sz w:val="23"/>
                <w:szCs w:val="23"/>
                <w:shd w:val="clear" w:color="auto" w:fill="FFFFFF"/>
              </w:rPr>
              <w:t>Moreira José(Moreira)</w:t>
            </w:r>
          </w:p>
        </w:tc>
      </w:tr>
      <w:tr w:rsidR="0085449C" w:rsidRPr="0085449C" w:rsidTr="0085449C">
        <w:trPr>
          <w:trHeight w:val="227"/>
        </w:trPr>
        <w:tc>
          <w:tcPr>
            <w:tcW w:w="1167" w:type="pct"/>
            <w:vMerge/>
          </w:tcPr>
          <w:p w:rsidR="00611322" w:rsidRPr="0085449C" w:rsidRDefault="00611322" w:rsidP="00C516AE">
            <w:pPr>
              <w:rPr>
                <w:rFonts w:asciiTheme="majorHAnsi" w:eastAsia="Times New Roman" w:hAnsiTheme="majorHAnsi" w:cs="Times New Roman"/>
                <w:sz w:val="22"/>
                <w:szCs w:val="22"/>
                <w:lang w:eastAsia="fr-BE"/>
              </w:rPr>
            </w:pPr>
          </w:p>
        </w:tc>
        <w:tc>
          <w:tcPr>
            <w:tcW w:w="3833" w:type="pct"/>
          </w:tcPr>
          <w:p w:rsidR="00611322" w:rsidRPr="0085449C" w:rsidRDefault="00611322" w:rsidP="00C516AE">
            <w:pPr>
              <w:rPr>
                <w:rFonts w:asciiTheme="majorHAnsi" w:eastAsia="Times New Roman" w:hAnsiTheme="majorHAnsi" w:cs="Times New Roman"/>
                <w:sz w:val="22"/>
                <w:szCs w:val="22"/>
                <w:lang w:eastAsia="fr-BE"/>
              </w:rPr>
            </w:pPr>
            <w:r w:rsidRPr="0085449C">
              <w:rPr>
                <w:rFonts w:asciiTheme="majorHAnsi" w:hAnsiTheme="majorHAnsi"/>
                <w:sz w:val="23"/>
                <w:szCs w:val="23"/>
                <w:shd w:val="clear" w:color="auto" w:fill="FFFFFF"/>
              </w:rPr>
              <w:t xml:space="preserve">Fred </w:t>
            </w:r>
            <w:proofErr w:type="spellStart"/>
            <w:r w:rsidRPr="0085449C">
              <w:rPr>
                <w:rFonts w:asciiTheme="majorHAnsi" w:hAnsiTheme="majorHAnsi"/>
                <w:sz w:val="23"/>
                <w:szCs w:val="23"/>
                <w:shd w:val="clear" w:color="auto" w:fill="FFFFFF"/>
              </w:rPr>
              <w:t>Rossillion</w:t>
            </w:r>
            <w:proofErr w:type="spellEnd"/>
            <w:r w:rsidRPr="0085449C">
              <w:rPr>
                <w:rFonts w:asciiTheme="majorHAnsi" w:hAnsiTheme="majorHAnsi"/>
                <w:sz w:val="23"/>
                <w:szCs w:val="23"/>
                <w:shd w:val="clear" w:color="auto" w:fill="FFFFFF"/>
              </w:rPr>
              <w:t xml:space="preserve"> (</w:t>
            </w:r>
            <w:proofErr w:type="spellStart"/>
            <w:r w:rsidRPr="0085449C">
              <w:rPr>
                <w:rFonts w:asciiTheme="majorHAnsi" w:hAnsiTheme="majorHAnsi"/>
                <w:sz w:val="23"/>
                <w:szCs w:val="23"/>
                <w:shd w:val="clear" w:color="auto" w:fill="FFFFFF"/>
              </w:rPr>
              <w:t>Théatre</w:t>
            </w:r>
            <w:proofErr w:type="spellEnd"/>
            <w:r w:rsidRPr="0085449C">
              <w:rPr>
                <w:rFonts w:asciiTheme="majorHAnsi" w:hAnsiTheme="majorHAnsi"/>
                <w:sz w:val="23"/>
                <w:szCs w:val="23"/>
                <w:shd w:val="clear" w:color="auto" w:fill="FFFFFF"/>
              </w:rPr>
              <w:t xml:space="preserve"> de Liège)</w:t>
            </w:r>
          </w:p>
        </w:tc>
      </w:tr>
    </w:tbl>
    <w:p w:rsidR="00611322" w:rsidRDefault="00611322"/>
    <w:p w:rsidR="005068DD" w:rsidRDefault="005068DD" w:rsidP="00DA2FAC">
      <w:pPr>
        <w:pStyle w:val="Titre2"/>
        <w:numPr>
          <w:ilvl w:val="0"/>
          <w:numId w:val="4"/>
        </w:numPr>
        <w:pBdr>
          <w:bottom w:val="single" w:sz="4" w:space="1" w:color="auto"/>
        </w:pBdr>
        <w:rPr>
          <w:rStyle w:val="TitreCar"/>
          <w:color w:val="4A856D" w:themeColor="accent6" w:themeShade="BF"/>
          <w:spacing w:val="0"/>
          <w:sz w:val="28"/>
          <w:szCs w:val="28"/>
        </w:rPr>
      </w:pPr>
      <w:r w:rsidRPr="00DA2FAC">
        <w:rPr>
          <w:rStyle w:val="TitreCar"/>
          <w:color w:val="4A856D" w:themeColor="accent6" w:themeShade="BF"/>
          <w:spacing w:val="0"/>
          <w:sz w:val="28"/>
          <w:szCs w:val="28"/>
        </w:rPr>
        <w:t>La foire aux stages</w:t>
      </w:r>
    </w:p>
    <w:p w:rsidR="008E6FFA" w:rsidRDefault="0095799B" w:rsidP="0095799B">
      <w:r>
        <w:t xml:space="preserve">Les résultats de satisfaction relatifs à la foire aux stages sont plus variables. </w:t>
      </w:r>
      <w:r w:rsidR="008E6FFA">
        <w:t xml:space="preserve">Il y a </w:t>
      </w:r>
      <w:r w:rsidR="008E6FFA" w:rsidRPr="00C86855">
        <w:rPr>
          <w:b/>
          <w:u w:val="single"/>
        </w:rPr>
        <w:t>11%  d’« insatisfaits »</w:t>
      </w:r>
      <w:r w:rsidR="008E6FFA">
        <w:t xml:space="preserve">. Ce taux atteint plus de 15 % si on ne tient pas compte des 29% de personnes qui ne sont pas concernées par la question. </w:t>
      </w:r>
    </w:p>
    <w:p w:rsidR="00D04219" w:rsidRDefault="005068DD">
      <w:r>
        <w:rPr>
          <w:noProof/>
          <w:lang w:eastAsia="fr-BE"/>
        </w:rPr>
        <w:drawing>
          <wp:inline distT="0" distB="0" distL="0" distR="0" wp14:anchorId="03B00F63" wp14:editId="144B0715">
            <wp:extent cx="3905250" cy="2314575"/>
            <wp:effectExtent l="0" t="0" r="0" b="952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6FFA" w:rsidRPr="0095799B" w:rsidRDefault="008E6FFA" w:rsidP="008E6FFA">
      <w:r>
        <w:lastRenderedPageBreak/>
        <w:t>L’organisation de la foire aux stages demande une énergie très importante tant au niveau de l’organisation qu’au niveau de sa promotion. Ainsi, il conviendrait de revoir sa formule afin qu’elle gagne en efficacité. Par ailleurs, son format d’origine (la bourse des stages sous forme de speed-</w:t>
      </w:r>
      <w:proofErr w:type="spellStart"/>
      <w:r>
        <w:t>dating</w:t>
      </w:r>
      <w:proofErr w:type="spellEnd"/>
      <w:r>
        <w:t xml:space="preserve">) avait déjà été amélioré, des pistes peuvent encore être envisagées afin qu’elle atteigne les objectifs attendus. </w:t>
      </w:r>
    </w:p>
    <w:p w:rsidR="005068DD" w:rsidRDefault="005068DD" w:rsidP="00DA2FAC">
      <w:pPr>
        <w:pStyle w:val="Titre2"/>
        <w:numPr>
          <w:ilvl w:val="0"/>
          <w:numId w:val="4"/>
        </w:numPr>
        <w:pBdr>
          <w:bottom w:val="single" w:sz="4" w:space="1" w:color="auto"/>
        </w:pBdr>
        <w:rPr>
          <w:rStyle w:val="TitreCar"/>
          <w:color w:val="4A856D" w:themeColor="accent6" w:themeShade="BF"/>
          <w:spacing w:val="0"/>
          <w:sz w:val="28"/>
          <w:szCs w:val="28"/>
        </w:rPr>
      </w:pPr>
      <w:proofErr w:type="spellStart"/>
      <w:r w:rsidRPr="00DA2FAC">
        <w:rPr>
          <w:rStyle w:val="TitreCar"/>
          <w:color w:val="4A856D" w:themeColor="accent6" w:themeShade="BF"/>
          <w:spacing w:val="0"/>
          <w:sz w:val="28"/>
          <w:szCs w:val="28"/>
        </w:rPr>
        <w:t>Walking</w:t>
      </w:r>
      <w:proofErr w:type="spellEnd"/>
      <w:r w:rsidRPr="00DA2FAC">
        <w:rPr>
          <w:rStyle w:val="TitreCar"/>
          <w:color w:val="4A856D" w:themeColor="accent6" w:themeShade="BF"/>
          <w:spacing w:val="0"/>
          <w:sz w:val="28"/>
          <w:szCs w:val="28"/>
        </w:rPr>
        <w:t xml:space="preserve"> </w:t>
      </w:r>
      <w:proofErr w:type="spellStart"/>
      <w:r w:rsidRPr="00DA2FAC">
        <w:rPr>
          <w:rStyle w:val="TitreCar"/>
          <w:color w:val="4A856D" w:themeColor="accent6" w:themeShade="BF"/>
          <w:spacing w:val="0"/>
          <w:sz w:val="28"/>
          <w:szCs w:val="28"/>
        </w:rPr>
        <w:t>dinner</w:t>
      </w:r>
      <w:proofErr w:type="spellEnd"/>
      <w:r w:rsidRPr="00DA2FAC">
        <w:rPr>
          <w:rStyle w:val="TitreCar"/>
          <w:color w:val="4A856D" w:themeColor="accent6" w:themeShade="BF"/>
          <w:spacing w:val="0"/>
          <w:sz w:val="28"/>
          <w:szCs w:val="28"/>
        </w:rPr>
        <w:t xml:space="preserve"> </w:t>
      </w:r>
    </w:p>
    <w:p w:rsidR="008E6FFA" w:rsidRPr="008E6FFA" w:rsidRDefault="008E6FFA" w:rsidP="008E6FFA">
      <w:r>
        <w:t xml:space="preserve">Voici les résultats relatifs à l’organisation du </w:t>
      </w:r>
      <w:proofErr w:type="spellStart"/>
      <w:r>
        <w:t>walking</w:t>
      </w:r>
      <w:proofErr w:type="spellEnd"/>
      <w:r>
        <w:t xml:space="preserve"> </w:t>
      </w:r>
      <w:proofErr w:type="spellStart"/>
      <w:r>
        <w:t>dinner</w:t>
      </w:r>
      <w:proofErr w:type="spellEnd"/>
      <w:r>
        <w:t xml:space="preserve"> : </w:t>
      </w:r>
    </w:p>
    <w:p w:rsidR="005068DD" w:rsidRDefault="005068DD">
      <w:r>
        <w:rPr>
          <w:noProof/>
          <w:lang w:eastAsia="fr-BE"/>
        </w:rPr>
        <w:drawing>
          <wp:inline distT="0" distB="0" distL="0" distR="0" wp14:anchorId="1AFD4242" wp14:editId="3908C5F1">
            <wp:extent cx="4057650" cy="2505075"/>
            <wp:effectExtent l="0" t="0" r="0" b="952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7C2E" w:rsidRDefault="009E7C2E" w:rsidP="00DA2FAC">
      <w:pPr>
        <w:pStyle w:val="Titre2"/>
        <w:numPr>
          <w:ilvl w:val="0"/>
          <w:numId w:val="4"/>
        </w:numPr>
        <w:pBdr>
          <w:bottom w:val="single" w:sz="4" w:space="1" w:color="auto"/>
        </w:pBdr>
        <w:rPr>
          <w:rStyle w:val="TitreCar"/>
          <w:color w:val="4A856D" w:themeColor="accent6" w:themeShade="BF"/>
          <w:spacing w:val="0"/>
          <w:sz w:val="28"/>
          <w:szCs w:val="28"/>
        </w:rPr>
      </w:pPr>
      <w:r w:rsidRPr="00DA2FAC">
        <w:rPr>
          <w:rStyle w:val="TitreCar"/>
          <w:color w:val="4A856D" w:themeColor="accent6" w:themeShade="BF"/>
          <w:spacing w:val="0"/>
          <w:sz w:val="28"/>
          <w:szCs w:val="28"/>
        </w:rPr>
        <w:t xml:space="preserve">Conférence LinkedIn </w:t>
      </w:r>
    </w:p>
    <w:p w:rsidR="008E6FFA" w:rsidRPr="008E6FFA" w:rsidRDefault="008E6FFA" w:rsidP="008E6FFA">
      <w:r>
        <w:t>La conférence semble avoir été appréciée par les participants</w:t>
      </w:r>
      <w:r w:rsidR="00C86855">
        <w:t xml:space="preserve">, puisque </w:t>
      </w:r>
      <w:r w:rsidR="00C86855" w:rsidRPr="00C86855">
        <w:rPr>
          <w:u w:val="single"/>
        </w:rPr>
        <w:t>plus de la</w:t>
      </w:r>
      <w:r w:rsidR="00C86855">
        <w:t xml:space="preserve"> </w:t>
      </w:r>
      <w:r w:rsidR="00C86855" w:rsidRPr="00C86855">
        <w:rPr>
          <w:b/>
          <w:u w:val="single"/>
        </w:rPr>
        <w:t>moitié</w:t>
      </w:r>
      <w:r w:rsidR="00C86855" w:rsidRPr="00C86855">
        <w:rPr>
          <w:u w:val="single"/>
        </w:rPr>
        <w:t xml:space="preserve"> des personnes concernées l’évalue à </w:t>
      </w:r>
      <w:r w:rsidR="00C86855" w:rsidRPr="00C86855">
        <w:rPr>
          <w:b/>
          <w:u w:val="single"/>
        </w:rPr>
        <w:t>bien</w:t>
      </w:r>
      <w:r w:rsidR="00C86855" w:rsidRPr="00C86855">
        <w:rPr>
          <w:u w:val="single"/>
        </w:rPr>
        <w:t xml:space="preserve"> et à </w:t>
      </w:r>
      <w:r w:rsidR="00C86855" w:rsidRPr="00C86855">
        <w:rPr>
          <w:b/>
          <w:u w:val="single"/>
        </w:rPr>
        <w:t>excellente</w:t>
      </w:r>
      <w:r w:rsidR="00C86855">
        <w:t xml:space="preserve">. </w:t>
      </w:r>
    </w:p>
    <w:p w:rsidR="009E7C2E" w:rsidRDefault="009E7C2E">
      <w:r>
        <w:rPr>
          <w:noProof/>
          <w:lang w:eastAsia="fr-BE"/>
        </w:rPr>
        <w:drawing>
          <wp:inline distT="0" distB="0" distL="0" distR="0" wp14:anchorId="7B9AE5D2" wp14:editId="534820AA">
            <wp:extent cx="4029075" cy="2571750"/>
            <wp:effectExtent l="0" t="0" r="9525"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7C2E" w:rsidRDefault="009E7C2E" w:rsidP="00DA2FAC">
      <w:pPr>
        <w:pStyle w:val="Titre2"/>
        <w:numPr>
          <w:ilvl w:val="0"/>
          <w:numId w:val="4"/>
        </w:numPr>
        <w:pBdr>
          <w:bottom w:val="single" w:sz="4" w:space="1" w:color="auto"/>
        </w:pBdr>
        <w:rPr>
          <w:rStyle w:val="TitreCar"/>
          <w:color w:val="4A856D" w:themeColor="accent6" w:themeShade="BF"/>
          <w:spacing w:val="0"/>
          <w:sz w:val="28"/>
          <w:szCs w:val="28"/>
        </w:rPr>
      </w:pPr>
      <w:r w:rsidRPr="00DA2FAC">
        <w:rPr>
          <w:rStyle w:val="TitreCar"/>
          <w:color w:val="4A856D" w:themeColor="accent6" w:themeShade="BF"/>
          <w:spacing w:val="0"/>
          <w:sz w:val="28"/>
          <w:szCs w:val="28"/>
        </w:rPr>
        <w:t xml:space="preserve">Conférence </w:t>
      </w:r>
      <w:proofErr w:type="spellStart"/>
      <w:r w:rsidRPr="00DA2FAC">
        <w:rPr>
          <w:rStyle w:val="TitreCar"/>
          <w:color w:val="4A856D" w:themeColor="accent6" w:themeShade="BF"/>
          <w:spacing w:val="0"/>
          <w:sz w:val="28"/>
          <w:szCs w:val="28"/>
        </w:rPr>
        <w:t>Petrella</w:t>
      </w:r>
      <w:proofErr w:type="spellEnd"/>
      <w:r w:rsidRPr="00DA2FAC">
        <w:rPr>
          <w:rStyle w:val="TitreCar"/>
          <w:color w:val="4A856D" w:themeColor="accent6" w:themeShade="BF"/>
          <w:spacing w:val="0"/>
          <w:sz w:val="28"/>
          <w:szCs w:val="28"/>
        </w:rPr>
        <w:t xml:space="preserve"> R.</w:t>
      </w:r>
    </w:p>
    <w:p w:rsidR="00C86855" w:rsidRPr="00C86855" w:rsidRDefault="00C86855" w:rsidP="00C86855">
      <w:r>
        <w:t xml:space="preserve">La conférence de M. </w:t>
      </w:r>
      <w:proofErr w:type="spellStart"/>
      <w:r>
        <w:t>Petrella</w:t>
      </w:r>
      <w:proofErr w:type="spellEnd"/>
      <w:r>
        <w:t xml:space="preserve"> R. qui se déroulait en fin de soirée affichait moins de participants. Néanmoins, sur les 31% des personnes qui ont</w:t>
      </w:r>
      <w:r w:rsidR="001767C8">
        <w:t xml:space="preserve"> répondu à l’enquête et assisté</w:t>
      </w:r>
      <w:bookmarkStart w:id="0" w:name="_GoBack"/>
      <w:bookmarkEnd w:id="0"/>
      <w:r>
        <w:t xml:space="preserve"> à la conférence, </w:t>
      </w:r>
      <w:r w:rsidRPr="00C86855">
        <w:rPr>
          <w:b/>
          <w:u w:val="single"/>
        </w:rPr>
        <w:t>18% la juge de bien à excellente</w:t>
      </w:r>
      <w:r>
        <w:t xml:space="preserve"> tandis que </w:t>
      </w:r>
      <w:r w:rsidRPr="00C86855">
        <w:rPr>
          <w:b/>
          <w:u w:val="single"/>
        </w:rPr>
        <w:t>13% donne une note « moyen » de satisfaction</w:t>
      </w:r>
      <w:r>
        <w:rPr>
          <w:b/>
          <w:u w:val="single"/>
        </w:rPr>
        <w:t xml:space="preserve">. </w:t>
      </w:r>
      <w:r>
        <w:t xml:space="preserve">  </w:t>
      </w:r>
    </w:p>
    <w:p w:rsidR="009E7C2E" w:rsidRDefault="009E7C2E" w:rsidP="009E7C2E">
      <w:r>
        <w:rPr>
          <w:noProof/>
          <w:lang w:eastAsia="fr-BE"/>
        </w:rPr>
        <w:lastRenderedPageBreak/>
        <w:drawing>
          <wp:inline distT="0" distB="0" distL="0" distR="0" wp14:anchorId="6AB26805" wp14:editId="0B7C9B1E">
            <wp:extent cx="4048125" cy="2419350"/>
            <wp:effectExtent l="0" t="0" r="9525" b="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7C2E" w:rsidRDefault="009E7C2E" w:rsidP="009E7C2E"/>
    <w:p w:rsidR="009E7C2E" w:rsidRPr="00C86855" w:rsidRDefault="009E7C2E" w:rsidP="00C86855">
      <w:pPr>
        <w:pStyle w:val="Titre2"/>
        <w:numPr>
          <w:ilvl w:val="0"/>
          <w:numId w:val="4"/>
        </w:numPr>
        <w:pBdr>
          <w:bottom w:val="single" w:sz="4" w:space="1" w:color="auto"/>
        </w:pBdr>
        <w:rPr>
          <w:rStyle w:val="TitreCar"/>
          <w:color w:val="4A856D" w:themeColor="accent6" w:themeShade="BF"/>
          <w:spacing w:val="0"/>
          <w:sz w:val="28"/>
          <w:szCs w:val="28"/>
        </w:rPr>
      </w:pPr>
      <w:r w:rsidRPr="00C86855">
        <w:rPr>
          <w:rStyle w:val="TitreCar"/>
          <w:color w:val="4A856D" w:themeColor="accent6" w:themeShade="BF"/>
          <w:spacing w:val="0"/>
          <w:sz w:val="28"/>
          <w:szCs w:val="28"/>
        </w:rPr>
        <w:t>Suggestions</w:t>
      </w:r>
      <w:r w:rsidR="00562592" w:rsidRPr="00C86855">
        <w:rPr>
          <w:rStyle w:val="TitreCar"/>
          <w:color w:val="4A856D" w:themeColor="accent6" w:themeShade="BF"/>
          <w:spacing w:val="0"/>
          <w:sz w:val="28"/>
          <w:szCs w:val="28"/>
        </w:rPr>
        <w:t xml:space="preserve"> d’amélioration </w:t>
      </w:r>
    </w:p>
    <w:p w:rsidR="00562592" w:rsidRPr="00562592" w:rsidRDefault="00562592" w:rsidP="00562592">
      <w:r>
        <w:t xml:space="preserve">De la part des professionnels : </w:t>
      </w:r>
    </w:p>
    <w:tbl>
      <w:tblPr>
        <w:tblStyle w:val="GridTable4Accent3"/>
        <w:tblW w:w="5000" w:type="pct"/>
        <w:tblLook w:val="0420" w:firstRow="1" w:lastRow="0" w:firstColumn="0" w:lastColumn="0" w:noHBand="0" w:noVBand="1"/>
      </w:tblPr>
      <w:tblGrid>
        <w:gridCol w:w="9288"/>
      </w:tblGrid>
      <w:tr w:rsidR="00562592" w:rsidRPr="00562592" w:rsidTr="00562592">
        <w:trPr>
          <w:cnfStyle w:val="100000000000" w:firstRow="1" w:lastRow="0" w:firstColumn="0" w:lastColumn="0" w:oddVBand="0" w:evenVBand="0" w:oddHBand="0" w:evenHBand="0" w:firstRowFirstColumn="0" w:firstRowLastColumn="0" w:lastRowFirstColumn="0" w:lastRowLastColumn="0"/>
          <w:trHeight w:val="330"/>
        </w:trPr>
        <w:tc>
          <w:tcPr>
            <w:tcW w:w="5000" w:type="pct"/>
            <w:noWrap/>
            <w:hideMark/>
          </w:tcPr>
          <w:p w:rsidR="00562592" w:rsidRPr="00562592" w:rsidRDefault="00562592" w:rsidP="00562592">
            <w:pPr>
              <w:rPr>
                <w:rFonts w:ascii="Century Gothic" w:eastAsia="Times New Roman" w:hAnsi="Century Gothic" w:cs="Times New Roman"/>
                <w:color w:val="FFFFFF"/>
                <w:sz w:val="22"/>
                <w:szCs w:val="22"/>
                <w:lang w:eastAsia="fr-BE"/>
              </w:rPr>
            </w:pPr>
            <w:r w:rsidRPr="00562592">
              <w:rPr>
                <w:rFonts w:ascii="Century Gothic" w:eastAsia="Times New Roman" w:hAnsi="Century Gothic" w:cs="Times New Roman"/>
                <w:color w:val="FFFFFF"/>
                <w:sz w:val="22"/>
                <w:szCs w:val="22"/>
                <w:lang w:eastAsia="fr-BE"/>
              </w:rPr>
              <w:t>Avez-vous des suggestions d'amélioration pour de futures organisations?</w:t>
            </w:r>
          </w:p>
        </w:tc>
      </w:tr>
      <w:tr w:rsidR="00562592" w:rsidRPr="00562592" w:rsidTr="00562592">
        <w:trPr>
          <w:cnfStyle w:val="000000100000" w:firstRow="0" w:lastRow="0" w:firstColumn="0" w:lastColumn="0" w:oddVBand="0" w:evenVBand="0" w:oddHBand="1" w:evenHBand="0" w:firstRowFirstColumn="0" w:firstRowLastColumn="0" w:lastRowFirstColumn="0" w:lastRowLastColumn="0"/>
          <w:trHeight w:val="66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 xml:space="preserve">un espace plus grand pour le </w:t>
            </w:r>
            <w:proofErr w:type="spellStart"/>
            <w:r w:rsidRPr="00562592">
              <w:rPr>
                <w:rFonts w:ascii="Century Gothic" w:eastAsia="Times New Roman" w:hAnsi="Century Gothic" w:cs="Times New Roman"/>
                <w:color w:val="000000"/>
                <w:sz w:val="22"/>
                <w:szCs w:val="22"/>
                <w:lang w:eastAsia="fr-BE"/>
              </w:rPr>
              <w:t>Walking</w:t>
            </w:r>
            <w:proofErr w:type="spellEnd"/>
            <w:r w:rsidRPr="00562592">
              <w:rPr>
                <w:rFonts w:ascii="Century Gothic" w:eastAsia="Times New Roman" w:hAnsi="Century Gothic" w:cs="Times New Roman"/>
                <w:color w:val="000000"/>
                <w:sz w:val="22"/>
                <w:szCs w:val="22"/>
                <w:lang w:eastAsia="fr-BE"/>
              </w:rPr>
              <w:t xml:space="preserve"> </w:t>
            </w:r>
            <w:proofErr w:type="spellStart"/>
            <w:r w:rsidRPr="00562592">
              <w:rPr>
                <w:rFonts w:ascii="Century Gothic" w:eastAsia="Times New Roman" w:hAnsi="Century Gothic" w:cs="Times New Roman"/>
                <w:color w:val="000000"/>
                <w:sz w:val="22"/>
                <w:szCs w:val="22"/>
                <w:lang w:eastAsia="fr-BE"/>
              </w:rPr>
              <w:t>dinner</w:t>
            </w:r>
            <w:proofErr w:type="spellEnd"/>
            <w:r w:rsidRPr="00562592">
              <w:rPr>
                <w:rFonts w:ascii="Century Gothic" w:eastAsia="Times New Roman" w:hAnsi="Century Gothic" w:cs="Times New Roman"/>
                <w:color w:val="000000"/>
                <w:sz w:val="22"/>
                <w:szCs w:val="22"/>
                <w:lang w:eastAsia="fr-BE"/>
              </w:rPr>
              <w:t xml:space="preserve"> avec plus de mange-debout pour favoriser les contacts entre partenaires</w:t>
            </w:r>
          </w:p>
        </w:tc>
      </w:tr>
      <w:tr w:rsidR="00562592" w:rsidRPr="00562592" w:rsidTr="00562592">
        <w:trPr>
          <w:trHeight w:val="33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Peut-être plus nous briefer sur ce qui doit être expliqué en priorité</w:t>
            </w:r>
          </w:p>
        </w:tc>
      </w:tr>
      <w:tr w:rsidR="00562592" w:rsidRPr="00562592" w:rsidTr="00562592">
        <w:trPr>
          <w:cnfStyle w:val="000000100000" w:firstRow="0" w:lastRow="0" w:firstColumn="0" w:lastColumn="0" w:oddVBand="0" w:evenVBand="0" w:oddHBand="1" w:evenHBand="0" w:firstRowFirstColumn="0" w:firstRowLastColumn="0" w:lastRowFirstColumn="0" w:lastRowLastColumn="0"/>
          <w:trHeight w:val="66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 xml:space="preserve">Plus de préparations de la part des étudiants. Toutes mes félicitations à Mme </w:t>
            </w:r>
            <w:proofErr w:type="spellStart"/>
            <w:r w:rsidRPr="00562592">
              <w:rPr>
                <w:rFonts w:ascii="Century Gothic" w:eastAsia="Times New Roman" w:hAnsi="Century Gothic" w:cs="Times New Roman"/>
                <w:color w:val="000000"/>
                <w:sz w:val="22"/>
                <w:szCs w:val="22"/>
                <w:lang w:eastAsia="fr-BE"/>
              </w:rPr>
              <w:t>Angilella</w:t>
            </w:r>
            <w:proofErr w:type="spellEnd"/>
            <w:r w:rsidRPr="00562592">
              <w:rPr>
                <w:rFonts w:ascii="Century Gothic" w:eastAsia="Times New Roman" w:hAnsi="Century Gothic" w:cs="Times New Roman"/>
                <w:color w:val="000000"/>
                <w:sz w:val="22"/>
                <w:szCs w:val="22"/>
                <w:lang w:eastAsia="fr-BE"/>
              </w:rPr>
              <w:t xml:space="preserve"> qui a géré tous les aspects à la perfection.</w:t>
            </w:r>
          </w:p>
        </w:tc>
      </w:tr>
      <w:tr w:rsidR="00562592" w:rsidRPr="00562592" w:rsidTr="00562592">
        <w:trPr>
          <w:trHeight w:val="66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cadrer davantage les tables rondes, vérifier que les possibilités des étudiants (compétences...) correspondent à notre travail. Participer à la fois à la table ronde et à la foire au stage, c'était un peu doublon pour nous.</w:t>
            </w:r>
          </w:p>
        </w:tc>
      </w:tr>
      <w:tr w:rsidR="00562592" w:rsidRPr="00562592" w:rsidTr="00562592">
        <w:trPr>
          <w:cnfStyle w:val="000000100000" w:firstRow="0" w:lastRow="0" w:firstColumn="0" w:lastColumn="0" w:oddVBand="0" w:evenVBand="0" w:oddHBand="1" w:evenHBand="0" w:firstRowFirstColumn="0" w:firstRowLastColumn="0" w:lastRowFirstColumn="0" w:lastRowLastColumn="0"/>
          <w:trHeight w:val="33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très belle initiative. continuez!</w:t>
            </w:r>
          </w:p>
        </w:tc>
      </w:tr>
      <w:tr w:rsidR="00562592" w:rsidRPr="00562592" w:rsidTr="00562592">
        <w:trPr>
          <w:trHeight w:val="33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 xml:space="preserve">Informer au préalable les autres acteurs du Tourisme aux tables rondes. </w:t>
            </w:r>
          </w:p>
        </w:tc>
      </w:tr>
      <w:tr w:rsidR="00562592" w:rsidRPr="00562592" w:rsidTr="00562592">
        <w:trPr>
          <w:cnfStyle w:val="000000100000" w:firstRow="0" w:lastRow="0" w:firstColumn="0" w:lastColumn="0" w:oddVBand="0" w:evenVBand="0" w:oddHBand="1" w:evenHBand="0" w:firstRowFirstColumn="0" w:firstRowLastColumn="0" w:lastRowFirstColumn="0" w:lastRowLastColumn="0"/>
          <w:trHeight w:val="66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Tenter de préparer davantage les tables rondes afin de maximiser les échanges et les interactions entre les participants et le monde professionnel</w:t>
            </w:r>
          </w:p>
        </w:tc>
      </w:tr>
    </w:tbl>
    <w:p w:rsidR="00562592" w:rsidRDefault="00562592" w:rsidP="00562592"/>
    <w:p w:rsidR="00562592" w:rsidRDefault="00562592" w:rsidP="00562592">
      <w:r>
        <w:t xml:space="preserve">De la part des étudiants et membres du personnel : </w:t>
      </w:r>
    </w:p>
    <w:tbl>
      <w:tblPr>
        <w:tblStyle w:val="GridTable4Accent3"/>
        <w:tblW w:w="5000" w:type="pct"/>
        <w:tblLook w:val="0420" w:firstRow="1" w:lastRow="0" w:firstColumn="0" w:lastColumn="0" w:noHBand="0" w:noVBand="1"/>
      </w:tblPr>
      <w:tblGrid>
        <w:gridCol w:w="9288"/>
      </w:tblGrid>
      <w:tr w:rsidR="00562592" w:rsidRPr="00562592" w:rsidTr="00562592">
        <w:trPr>
          <w:cnfStyle w:val="100000000000" w:firstRow="1" w:lastRow="0" w:firstColumn="0" w:lastColumn="0" w:oddVBand="0" w:evenVBand="0" w:oddHBand="0" w:evenHBand="0" w:firstRowFirstColumn="0" w:firstRowLastColumn="0" w:lastRowFirstColumn="0" w:lastRowLastColumn="0"/>
          <w:trHeight w:val="330"/>
        </w:trPr>
        <w:tc>
          <w:tcPr>
            <w:tcW w:w="5000" w:type="pct"/>
            <w:noWrap/>
            <w:hideMark/>
          </w:tcPr>
          <w:p w:rsidR="00562592" w:rsidRPr="00562592" w:rsidRDefault="00562592" w:rsidP="00562592">
            <w:pPr>
              <w:rPr>
                <w:rFonts w:ascii="Century Gothic" w:eastAsia="Times New Roman" w:hAnsi="Century Gothic" w:cs="Times New Roman"/>
                <w:color w:val="FFFFFF"/>
                <w:sz w:val="22"/>
                <w:szCs w:val="22"/>
                <w:lang w:eastAsia="fr-BE"/>
              </w:rPr>
            </w:pPr>
            <w:r w:rsidRPr="00562592">
              <w:rPr>
                <w:rFonts w:ascii="Century Gothic" w:eastAsia="Times New Roman" w:hAnsi="Century Gothic" w:cs="Times New Roman"/>
                <w:color w:val="FFFFFF"/>
                <w:sz w:val="22"/>
                <w:szCs w:val="22"/>
                <w:lang w:eastAsia="fr-BE"/>
              </w:rPr>
              <w:t>Avez-vous des suggestions d'amélioration pour de futures organisations?</w:t>
            </w:r>
          </w:p>
        </w:tc>
      </w:tr>
      <w:tr w:rsidR="00562592" w:rsidRPr="00562592" w:rsidTr="00562592">
        <w:trPr>
          <w:cnfStyle w:val="000000100000" w:firstRow="0" w:lastRow="0" w:firstColumn="0" w:lastColumn="0" w:oddVBand="0" w:evenVBand="0" w:oddHBand="1" w:evenHBand="0" w:firstRowFirstColumn="0" w:firstRowLastColumn="0" w:lastRowFirstColumn="0" w:lastRowLastColumn="0"/>
          <w:trHeight w:val="33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 xml:space="preserve">Avoir plus de partenaires pour la foire au stage. </w:t>
            </w:r>
          </w:p>
        </w:tc>
      </w:tr>
      <w:tr w:rsidR="00562592" w:rsidRPr="00562592" w:rsidTr="00562592">
        <w:trPr>
          <w:trHeight w:val="330"/>
        </w:trPr>
        <w:tc>
          <w:tcPr>
            <w:tcW w:w="5000" w:type="pct"/>
            <w:hideMark/>
          </w:tcPr>
          <w:p w:rsidR="00562592" w:rsidRPr="00562592" w:rsidRDefault="008210AA" w:rsidP="00562592">
            <w:pPr>
              <w:rPr>
                <w:rFonts w:ascii="Century Gothic" w:eastAsia="Times New Roman" w:hAnsi="Century Gothic" w:cs="Times New Roman"/>
                <w:color w:val="000000"/>
                <w:sz w:val="22"/>
                <w:szCs w:val="22"/>
                <w:lang w:eastAsia="fr-BE"/>
              </w:rPr>
            </w:pPr>
            <w:r>
              <w:rPr>
                <w:rFonts w:ascii="Century Gothic" w:eastAsia="Times New Roman" w:hAnsi="Century Gothic" w:cs="Times New Roman"/>
                <w:color w:val="000000"/>
                <w:sz w:val="22"/>
                <w:szCs w:val="22"/>
                <w:lang w:eastAsia="fr-BE"/>
              </w:rPr>
              <w:t>Peut-</w:t>
            </w:r>
            <w:r w:rsidR="00562592" w:rsidRPr="00562592">
              <w:rPr>
                <w:rFonts w:ascii="Century Gothic" w:eastAsia="Times New Roman" w:hAnsi="Century Gothic" w:cs="Times New Roman"/>
                <w:color w:val="000000"/>
                <w:sz w:val="22"/>
                <w:szCs w:val="22"/>
                <w:lang w:eastAsia="fr-BE"/>
              </w:rPr>
              <w:t>être mieux définir les heures pour les visiteurs</w:t>
            </w:r>
          </w:p>
        </w:tc>
      </w:tr>
      <w:tr w:rsidR="00562592" w:rsidRPr="00562592" w:rsidTr="00562592">
        <w:trPr>
          <w:cnfStyle w:val="000000100000" w:firstRow="0" w:lastRow="0" w:firstColumn="0" w:lastColumn="0" w:oddVBand="0" w:evenVBand="0" w:oddHBand="1" w:evenHBand="0" w:firstRowFirstColumn="0" w:firstRowLastColumn="0" w:lastRowFirstColumn="0" w:lastRowLastColumn="0"/>
          <w:trHeight w:val="66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Avoir la possibilité de rencontrer des employeurs susceptible de faire une offre d emploie et non uniquement pour des stages</w:t>
            </w:r>
          </w:p>
        </w:tc>
      </w:tr>
      <w:tr w:rsidR="00562592" w:rsidRPr="00562592" w:rsidTr="00562592">
        <w:trPr>
          <w:trHeight w:val="33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 xml:space="preserve">Meilleur organisation de la foire aux métiers et moins de temps pour les tables rondes car c’était long </w:t>
            </w:r>
          </w:p>
        </w:tc>
      </w:tr>
      <w:tr w:rsidR="00562592" w:rsidRPr="00562592" w:rsidTr="00562592">
        <w:trPr>
          <w:cnfStyle w:val="000000100000" w:firstRow="0" w:lastRow="0" w:firstColumn="0" w:lastColumn="0" w:oddVBand="0" w:evenVBand="0" w:oddHBand="1" w:evenHBand="0" w:firstRowFirstColumn="0" w:firstRowLastColumn="0" w:lastRowFirstColumn="0" w:lastRowLastColumn="0"/>
          <w:trHeight w:val="33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Plus de sociétés pour la bourse aux stages</w:t>
            </w:r>
          </w:p>
        </w:tc>
      </w:tr>
      <w:tr w:rsidR="00562592" w:rsidRPr="00562592" w:rsidTr="00562592">
        <w:trPr>
          <w:trHeight w:val="33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Amélioration de la qualité sonore dans l'amphithéâtre.</w:t>
            </w:r>
          </w:p>
        </w:tc>
      </w:tr>
      <w:tr w:rsidR="00562592" w:rsidRPr="00562592" w:rsidTr="00562592">
        <w:trPr>
          <w:cnfStyle w:val="000000100000" w:firstRow="0" w:lastRow="0" w:firstColumn="0" w:lastColumn="0" w:oddVBand="0" w:evenVBand="0" w:oddHBand="1" w:evenHBand="0" w:firstRowFirstColumn="0" w:firstRowLastColumn="0" w:lastRowFirstColumn="0" w:lastRowLastColumn="0"/>
          <w:trHeight w:val="33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augmenter le nombre de partenaires pour la bourse aux stages</w:t>
            </w:r>
          </w:p>
        </w:tc>
      </w:tr>
      <w:tr w:rsidR="00562592" w:rsidRPr="00562592" w:rsidTr="00562592">
        <w:trPr>
          <w:trHeight w:val="33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lastRenderedPageBreak/>
              <w:t xml:space="preserve">Plus d’intervenants intéressés par la prise d’un stagiaire, meilleure communication </w:t>
            </w:r>
          </w:p>
        </w:tc>
      </w:tr>
      <w:tr w:rsidR="00562592" w:rsidRPr="00562592" w:rsidTr="00562592">
        <w:trPr>
          <w:cnfStyle w:val="000000100000" w:firstRow="0" w:lastRow="0" w:firstColumn="0" w:lastColumn="0" w:oddVBand="0" w:evenVBand="0" w:oddHBand="1" w:evenHBand="0" w:firstRowFirstColumn="0" w:firstRowLastColumn="0" w:lastRowFirstColumn="0" w:lastRowLastColumn="0"/>
          <w:trHeight w:val="33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 xml:space="preserve">Un meilleur roulement pour la foire au stage </w:t>
            </w:r>
          </w:p>
        </w:tc>
      </w:tr>
      <w:tr w:rsidR="00562592" w:rsidRPr="00562592" w:rsidTr="00562592">
        <w:trPr>
          <w:trHeight w:val="66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Pour la foire au stage,</w:t>
            </w:r>
            <w:r>
              <w:rPr>
                <w:rFonts w:ascii="Century Gothic" w:eastAsia="Times New Roman" w:hAnsi="Century Gothic" w:cs="Times New Roman"/>
                <w:color w:val="000000"/>
                <w:sz w:val="22"/>
                <w:szCs w:val="22"/>
                <w:lang w:eastAsia="fr-BE"/>
              </w:rPr>
              <w:t xml:space="preserve"> </w:t>
            </w:r>
            <w:r w:rsidRPr="00562592">
              <w:rPr>
                <w:rFonts w:ascii="Century Gothic" w:eastAsia="Times New Roman" w:hAnsi="Century Gothic" w:cs="Times New Roman"/>
                <w:color w:val="000000"/>
                <w:sz w:val="22"/>
                <w:szCs w:val="22"/>
                <w:lang w:eastAsia="fr-BE"/>
              </w:rPr>
              <w:t>il n'y avait rien qui me correspondait d'un point de vue géographique.</w:t>
            </w:r>
            <w:r>
              <w:rPr>
                <w:rFonts w:ascii="Century Gothic" w:eastAsia="Times New Roman" w:hAnsi="Century Gothic" w:cs="Times New Roman"/>
                <w:color w:val="000000"/>
                <w:sz w:val="22"/>
                <w:szCs w:val="22"/>
                <w:lang w:eastAsia="fr-BE"/>
              </w:rPr>
              <w:t xml:space="preserve"> </w:t>
            </w:r>
            <w:r w:rsidRPr="00562592">
              <w:rPr>
                <w:rFonts w:ascii="Century Gothic" w:eastAsia="Times New Roman" w:hAnsi="Century Gothic" w:cs="Times New Roman"/>
                <w:color w:val="000000"/>
                <w:sz w:val="22"/>
                <w:szCs w:val="22"/>
                <w:lang w:eastAsia="fr-BE"/>
              </w:rPr>
              <w:t>Tout était beaucoup trop loin de chez moi. Donc je n'ai pu remettre aucun CV.</w:t>
            </w:r>
          </w:p>
        </w:tc>
      </w:tr>
      <w:tr w:rsidR="00562592" w:rsidRPr="00562592" w:rsidTr="00562592">
        <w:trPr>
          <w:cnfStyle w:val="000000100000" w:firstRow="0" w:lastRow="0" w:firstColumn="0" w:lastColumn="0" w:oddVBand="0" w:evenVBand="0" w:oddHBand="1" w:evenHBand="0" w:firstRowFirstColumn="0" w:firstRowLastColumn="0" w:lastRowFirstColumn="0" w:lastRowLastColumn="0"/>
          <w:trHeight w:val="132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 xml:space="preserve">En tant </w:t>
            </w:r>
            <w:proofErr w:type="gramStart"/>
            <w:r w:rsidRPr="00562592">
              <w:rPr>
                <w:rFonts w:ascii="Century Gothic" w:eastAsia="Times New Roman" w:hAnsi="Century Gothic" w:cs="Times New Roman"/>
                <w:color w:val="000000"/>
                <w:sz w:val="22"/>
                <w:szCs w:val="22"/>
                <w:lang w:eastAsia="fr-BE"/>
              </w:rPr>
              <w:t>qu' étudiant</w:t>
            </w:r>
            <w:proofErr w:type="gramEnd"/>
            <w:r w:rsidRPr="00562592">
              <w:rPr>
                <w:rFonts w:ascii="Century Gothic" w:eastAsia="Times New Roman" w:hAnsi="Century Gothic" w:cs="Times New Roman"/>
                <w:color w:val="000000"/>
                <w:sz w:val="22"/>
                <w:szCs w:val="22"/>
                <w:lang w:eastAsia="fr-BE"/>
              </w:rPr>
              <w:t xml:space="preserve"> en agent d'accueil et tourisme il est dommage que nous ayons 4 tables rondes sur des maisons du tourisme. Cela aurait été bien de diversifier les lieux. Par exemple agence de voyages, aéroport, </w:t>
            </w:r>
            <w:proofErr w:type="gramStart"/>
            <w:r w:rsidRPr="00562592">
              <w:rPr>
                <w:rFonts w:ascii="Century Gothic" w:eastAsia="Times New Roman" w:hAnsi="Century Gothic" w:cs="Times New Roman"/>
                <w:color w:val="000000"/>
                <w:sz w:val="22"/>
                <w:szCs w:val="22"/>
                <w:lang w:eastAsia="fr-BE"/>
              </w:rPr>
              <w:t>hôtel,..</w:t>
            </w:r>
            <w:proofErr w:type="gramEnd"/>
            <w:r w:rsidRPr="00562592">
              <w:rPr>
                <w:rFonts w:ascii="Century Gothic" w:eastAsia="Times New Roman" w:hAnsi="Century Gothic" w:cs="Times New Roman"/>
                <w:color w:val="000000"/>
                <w:sz w:val="22"/>
                <w:szCs w:val="22"/>
                <w:lang w:eastAsia="fr-BE"/>
              </w:rPr>
              <w:t xml:space="preserve"> Pour découvrir l'expérience de ces personnes au sein des différents domaines du tourisme. La foires </w:t>
            </w:r>
            <w:proofErr w:type="spellStart"/>
            <w:proofErr w:type="gramStart"/>
            <w:r w:rsidRPr="00562592">
              <w:rPr>
                <w:rFonts w:ascii="Century Gothic" w:eastAsia="Times New Roman" w:hAnsi="Century Gothic" w:cs="Times New Roman"/>
                <w:color w:val="000000"/>
                <w:sz w:val="22"/>
                <w:szCs w:val="22"/>
                <w:lang w:eastAsia="fr-BE"/>
              </w:rPr>
              <w:t>au</w:t>
            </w:r>
            <w:proofErr w:type="spellEnd"/>
            <w:r w:rsidRPr="00562592">
              <w:rPr>
                <w:rFonts w:ascii="Century Gothic" w:eastAsia="Times New Roman" w:hAnsi="Century Gothic" w:cs="Times New Roman"/>
                <w:color w:val="000000"/>
                <w:sz w:val="22"/>
                <w:szCs w:val="22"/>
                <w:lang w:eastAsia="fr-BE"/>
              </w:rPr>
              <w:t xml:space="preserve"> stages</w:t>
            </w:r>
            <w:proofErr w:type="gramEnd"/>
            <w:r w:rsidRPr="00562592">
              <w:rPr>
                <w:rFonts w:ascii="Century Gothic" w:eastAsia="Times New Roman" w:hAnsi="Century Gothic" w:cs="Times New Roman"/>
                <w:color w:val="000000"/>
                <w:sz w:val="22"/>
                <w:szCs w:val="22"/>
                <w:lang w:eastAsia="fr-BE"/>
              </w:rPr>
              <w:t xml:space="preserve"> était peut peuplés et il n'y avait pas beaucoup d'opportunité. Bonne continuation </w:t>
            </w:r>
          </w:p>
        </w:tc>
      </w:tr>
      <w:tr w:rsidR="00562592" w:rsidRPr="00562592" w:rsidTr="00562592">
        <w:trPr>
          <w:trHeight w:val="33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non</w:t>
            </w:r>
          </w:p>
        </w:tc>
      </w:tr>
      <w:tr w:rsidR="00562592" w:rsidRPr="00562592" w:rsidTr="00562592">
        <w:trPr>
          <w:cnfStyle w:val="000000100000" w:firstRow="0" w:lastRow="0" w:firstColumn="0" w:lastColumn="0" w:oddVBand="0" w:evenVBand="0" w:oddHBand="1" w:evenHBand="0" w:firstRowFirstColumn="0" w:firstRowLastColumn="0" w:lastRowFirstColumn="0" w:lastRowLastColumn="0"/>
          <w:trHeight w:val="33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 xml:space="preserve">Inviter encore plus de personnes externes </w:t>
            </w:r>
          </w:p>
        </w:tc>
      </w:tr>
      <w:tr w:rsidR="00562592" w:rsidRPr="00562592" w:rsidTr="00562592">
        <w:trPr>
          <w:trHeight w:val="66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pour la bourse aux stages, trouver plus de professionnels dans divers secteurs.  Pour les tables rondes, éviter de faire  deux tables rondes dans un même local (ex : techniciens commerciaux).</w:t>
            </w:r>
          </w:p>
        </w:tc>
      </w:tr>
      <w:tr w:rsidR="00562592" w:rsidRPr="00562592" w:rsidTr="00562592">
        <w:trPr>
          <w:cnfStyle w:val="000000100000" w:firstRow="0" w:lastRow="0" w:firstColumn="0" w:lastColumn="0" w:oddVBand="0" w:evenVBand="0" w:oddHBand="1" w:evenHBand="0" w:firstRowFirstColumn="0" w:firstRowLastColumn="0" w:lastRowFirstColumn="0" w:lastRowLastColumn="0"/>
          <w:trHeight w:val="33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Pas spécialement.</w:t>
            </w:r>
          </w:p>
        </w:tc>
      </w:tr>
      <w:tr w:rsidR="00562592" w:rsidRPr="00562592" w:rsidTr="00562592">
        <w:trPr>
          <w:trHeight w:val="33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Faire cela avant le diplôme (aide familiale) donc beaucoup plus tôt dans l’</w:t>
            </w:r>
            <w:proofErr w:type="spellStart"/>
            <w:r w:rsidRPr="00562592">
              <w:rPr>
                <w:rFonts w:ascii="Century Gothic" w:eastAsia="Times New Roman" w:hAnsi="Century Gothic" w:cs="Times New Roman"/>
                <w:color w:val="000000"/>
                <w:sz w:val="22"/>
                <w:szCs w:val="22"/>
                <w:lang w:eastAsia="fr-BE"/>
              </w:rPr>
              <w:t>annee</w:t>
            </w:r>
            <w:proofErr w:type="spellEnd"/>
            <w:r w:rsidRPr="00562592">
              <w:rPr>
                <w:rFonts w:ascii="Century Gothic" w:eastAsia="Times New Roman" w:hAnsi="Century Gothic" w:cs="Times New Roman"/>
                <w:color w:val="000000"/>
                <w:sz w:val="22"/>
                <w:szCs w:val="22"/>
                <w:lang w:eastAsia="fr-BE"/>
              </w:rPr>
              <w:t xml:space="preserve"> </w:t>
            </w:r>
          </w:p>
        </w:tc>
      </w:tr>
      <w:tr w:rsidR="00562592" w:rsidRPr="00562592" w:rsidTr="00562592">
        <w:trPr>
          <w:cnfStyle w:val="000000100000" w:firstRow="0" w:lastRow="0" w:firstColumn="0" w:lastColumn="0" w:oddVBand="0" w:evenVBand="0" w:oddHBand="1" w:evenHBand="0" w:firstRowFirstColumn="0" w:firstRowLastColumn="0" w:lastRowFirstColumn="0" w:lastRowLastColumn="0"/>
          <w:trHeight w:val="33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avoir plus de partenaires pour la foire aux stages</w:t>
            </w:r>
          </w:p>
        </w:tc>
      </w:tr>
      <w:tr w:rsidR="00562592" w:rsidRPr="00562592" w:rsidTr="00562592">
        <w:trPr>
          <w:trHeight w:val="330"/>
        </w:trPr>
        <w:tc>
          <w:tcPr>
            <w:tcW w:w="5000" w:type="pct"/>
            <w:hideMark/>
          </w:tcPr>
          <w:p w:rsidR="00562592" w:rsidRPr="00562592" w:rsidRDefault="00562592" w:rsidP="00562592">
            <w:pPr>
              <w:rPr>
                <w:rFonts w:ascii="Century Gothic" w:eastAsia="Times New Roman" w:hAnsi="Century Gothic" w:cs="Times New Roman"/>
                <w:color w:val="000000"/>
                <w:sz w:val="22"/>
                <w:szCs w:val="22"/>
                <w:lang w:eastAsia="fr-BE"/>
              </w:rPr>
            </w:pPr>
            <w:r w:rsidRPr="00562592">
              <w:rPr>
                <w:rFonts w:ascii="Century Gothic" w:eastAsia="Times New Roman" w:hAnsi="Century Gothic" w:cs="Times New Roman"/>
                <w:color w:val="000000"/>
                <w:sz w:val="22"/>
                <w:szCs w:val="22"/>
                <w:lang w:eastAsia="fr-BE"/>
              </w:rPr>
              <w:t xml:space="preserve">Faire la foire au stage dans 2 locaux au lieu de 1 </w:t>
            </w:r>
          </w:p>
        </w:tc>
      </w:tr>
    </w:tbl>
    <w:p w:rsidR="00562592" w:rsidRDefault="00562592" w:rsidP="00562592"/>
    <w:p w:rsidR="00C86855" w:rsidRDefault="00C86855" w:rsidP="00C86855">
      <w:pPr>
        <w:pStyle w:val="Titre1"/>
        <w:pBdr>
          <w:bottom w:val="single" w:sz="4" w:space="1" w:color="auto"/>
        </w:pBdr>
      </w:pPr>
      <w:r>
        <w:t>Pistes et axes de développement pour les prochaines éditions de la « journée des partenaires »</w:t>
      </w:r>
    </w:p>
    <w:p w:rsidR="003E61E0" w:rsidRDefault="003E61E0" w:rsidP="003E61E0">
      <w:pPr>
        <w:pStyle w:val="Paragraphedeliste"/>
        <w:numPr>
          <w:ilvl w:val="0"/>
          <w:numId w:val="5"/>
        </w:numPr>
        <w:spacing w:before="240"/>
      </w:pPr>
      <w:r>
        <w:t>Améliorer la qualité des tables rondes :</w:t>
      </w:r>
    </w:p>
    <w:p w:rsidR="003E61E0" w:rsidRDefault="003E61E0" w:rsidP="003E61E0">
      <w:pPr>
        <w:pStyle w:val="Paragraphedeliste"/>
        <w:numPr>
          <w:ilvl w:val="1"/>
          <w:numId w:val="5"/>
        </w:numPr>
        <w:spacing w:before="240"/>
      </w:pPr>
      <w:r>
        <w:t>Demander aux étudiants de préparer leur</w:t>
      </w:r>
      <w:r w:rsidR="006E492A">
        <w:t>s</w:t>
      </w:r>
      <w:r>
        <w:t xml:space="preserve"> questions</w:t>
      </w:r>
    </w:p>
    <w:p w:rsidR="003E61E0" w:rsidRDefault="003E61E0" w:rsidP="003E61E0">
      <w:pPr>
        <w:pStyle w:val="Paragraphedeliste"/>
        <w:numPr>
          <w:ilvl w:val="1"/>
          <w:numId w:val="5"/>
        </w:numPr>
        <w:spacing w:before="240"/>
      </w:pPr>
      <w:r>
        <w:t>de communiquer plus efficacement sur le contenu des interventions des partenaires-métiers</w:t>
      </w:r>
    </w:p>
    <w:p w:rsidR="003E61E0" w:rsidRDefault="003E61E0" w:rsidP="003E61E0">
      <w:pPr>
        <w:pStyle w:val="Paragraphedeliste"/>
        <w:numPr>
          <w:ilvl w:val="1"/>
          <w:numId w:val="5"/>
        </w:numPr>
        <w:spacing w:before="240"/>
      </w:pPr>
      <w:r>
        <w:t xml:space="preserve">Avoir une offre plus diversifiée sur les métiers </w:t>
      </w:r>
    </w:p>
    <w:p w:rsidR="003E61E0" w:rsidRDefault="003E61E0" w:rsidP="003E61E0">
      <w:pPr>
        <w:pStyle w:val="Paragraphedeliste"/>
        <w:numPr>
          <w:ilvl w:val="0"/>
          <w:numId w:val="5"/>
        </w:numPr>
        <w:spacing w:before="240"/>
      </w:pPr>
      <w:r>
        <w:t>Améliorer la formule « foire aux stages »</w:t>
      </w:r>
    </w:p>
    <w:p w:rsidR="003E61E0" w:rsidRDefault="006E492A" w:rsidP="003E61E0">
      <w:pPr>
        <w:pStyle w:val="Paragraphedeliste"/>
        <w:numPr>
          <w:ilvl w:val="1"/>
          <w:numId w:val="5"/>
        </w:numPr>
        <w:spacing w:before="240"/>
      </w:pPr>
      <w:r>
        <w:t>Utiliser</w:t>
      </w:r>
      <w:r w:rsidR="003E61E0">
        <w:t xml:space="preserve"> une application de type « </w:t>
      </w:r>
      <w:proofErr w:type="spellStart"/>
      <w:r w:rsidR="003E61E0">
        <w:t>keybate</w:t>
      </w:r>
      <w:proofErr w:type="spellEnd"/>
      <w:r w:rsidR="003E61E0">
        <w:t> » qui permet de consulter via son smartphone les personnes présentes</w:t>
      </w:r>
    </w:p>
    <w:p w:rsidR="003E61E0" w:rsidRDefault="003E61E0" w:rsidP="003E61E0">
      <w:pPr>
        <w:pStyle w:val="Paragraphedeliste"/>
        <w:numPr>
          <w:ilvl w:val="1"/>
          <w:numId w:val="5"/>
        </w:numPr>
        <w:spacing w:before="240"/>
      </w:pPr>
      <w:r>
        <w:t>Transformer en « networking » la foire au stage :</w:t>
      </w:r>
    </w:p>
    <w:p w:rsidR="003E61E0" w:rsidRDefault="003E61E0" w:rsidP="003E61E0">
      <w:pPr>
        <w:pStyle w:val="Paragraphedeliste"/>
        <w:numPr>
          <w:ilvl w:val="2"/>
          <w:numId w:val="5"/>
        </w:numPr>
        <w:spacing w:before="240"/>
      </w:pPr>
      <w:r>
        <w:t>Renforcer le lien entre professionnel</w:t>
      </w:r>
    </w:p>
    <w:p w:rsidR="003E61E0" w:rsidRDefault="003E61E0" w:rsidP="003E61E0">
      <w:pPr>
        <w:pStyle w:val="Paragraphedeliste"/>
        <w:numPr>
          <w:ilvl w:val="2"/>
          <w:numId w:val="5"/>
        </w:numPr>
        <w:spacing w:before="240"/>
      </w:pPr>
      <w:r>
        <w:t>Renforcer le lien professionnels-Etudiants</w:t>
      </w:r>
    </w:p>
    <w:p w:rsidR="003E61E0" w:rsidRDefault="003E61E0" w:rsidP="003E61E0">
      <w:pPr>
        <w:pStyle w:val="Paragraphedeliste"/>
        <w:numPr>
          <w:ilvl w:val="2"/>
          <w:numId w:val="5"/>
        </w:numPr>
        <w:spacing w:before="240"/>
      </w:pPr>
      <w:r>
        <w:t xml:space="preserve"> Renforcer le lien professionnels-</w:t>
      </w:r>
      <w:r w:rsidR="001A523E">
        <w:t xml:space="preserve">enseignants </w:t>
      </w:r>
    </w:p>
    <w:p w:rsidR="003E61E0" w:rsidRDefault="003E61E0" w:rsidP="003E61E0">
      <w:pPr>
        <w:pStyle w:val="Paragraphedeliste"/>
        <w:numPr>
          <w:ilvl w:val="1"/>
          <w:numId w:val="5"/>
        </w:numPr>
        <w:spacing w:before="240"/>
      </w:pPr>
      <w:r>
        <w:t xml:space="preserve">Développer une plateforme/base de données (via site par </w:t>
      </w:r>
      <w:proofErr w:type="spellStart"/>
      <w:r>
        <w:t>expl</w:t>
      </w:r>
      <w:proofErr w:type="spellEnd"/>
      <w:r>
        <w:t xml:space="preserve">) permettant </w:t>
      </w:r>
      <w:r w:rsidR="001A523E">
        <w:t>de mettre le CV de nos étudiants à disposition.</w:t>
      </w:r>
    </w:p>
    <w:p w:rsidR="001A523E" w:rsidRPr="003E61E0" w:rsidRDefault="001A523E" w:rsidP="001A523E">
      <w:pPr>
        <w:spacing w:before="240"/>
      </w:pPr>
    </w:p>
    <w:sectPr w:rsidR="001A523E" w:rsidRPr="003E6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44715"/>
    <w:multiLevelType w:val="hybridMultilevel"/>
    <w:tmpl w:val="527CDB84"/>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nsid w:val="23CC115C"/>
    <w:multiLevelType w:val="hybridMultilevel"/>
    <w:tmpl w:val="6F4A0BAA"/>
    <w:lvl w:ilvl="0" w:tplc="CCB8487E">
      <w:start w:val="1"/>
      <w:numFmt w:val="bullet"/>
      <w:lvlText w:val="•"/>
      <w:lvlJc w:val="left"/>
      <w:pPr>
        <w:tabs>
          <w:tab w:val="num" w:pos="720"/>
        </w:tabs>
        <w:ind w:left="720" w:hanging="360"/>
      </w:pPr>
      <w:rPr>
        <w:rFonts w:ascii="Arial" w:hAnsi="Arial" w:hint="default"/>
      </w:rPr>
    </w:lvl>
    <w:lvl w:ilvl="1" w:tplc="8C284B48">
      <w:start w:val="1"/>
      <w:numFmt w:val="bullet"/>
      <w:lvlText w:val="•"/>
      <w:lvlJc w:val="left"/>
      <w:pPr>
        <w:tabs>
          <w:tab w:val="num" w:pos="1440"/>
        </w:tabs>
        <w:ind w:left="1440" w:hanging="360"/>
      </w:pPr>
      <w:rPr>
        <w:rFonts w:ascii="Arial" w:hAnsi="Arial" w:hint="default"/>
      </w:rPr>
    </w:lvl>
    <w:lvl w:ilvl="2" w:tplc="7CA443C6" w:tentative="1">
      <w:start w:val="1"/>
      <w:numFmt w:val="bullet"/>
      <w:lvlText w:val="•"/>
      <w:lvlJc w:val="left"/>
      <w:pPr>
        <w:tabs>
          <w:tab w:val="num" w:pos="2160"/>
        </w:tabs>
        <w:ind w:left="2160" w:hanging="360"/>
      </w:pPr>
      <w:rPr>
        <w:rFonts w:ascii="Arial" w:hAnsi="Arial" w:hint="default"/>
      </w:rPr>
    </w:lvl>
    <w:lvl w:ilvl="3" w:tplc="7B76FEC8" w:tentative="1">
      <w:start w:val="1"/>
      <w:numFmt w:val="bullet"/>
      <w:lvlText w:val="•"/>
      <w:lvlJc w:val="left"/>
      <w:pPr>
        <w:tabs>
          <w:tab w:val="num" w:pos="2880"/>
        </w:tabs>
        <w:ind w:left="2880" w:hanging="360"/>
      </w:pPr>
      <w:rPr>
        <w:rFonts w:ascii="Arial" w:hAnsi="Arial" w:hint="default"/>
      </w:rPr>
    </w:lvl>
    <w:lvl w:ilvl="4" w:tplc="F6EC6EA0" w:tentative="1">
      <w:start w:val="1"/>
      <w:numFmt w:val="bullet"/>
      <w:lvlText w:val="•"/>
      <w:lvlJc w:val="left"/>
      <w:pPr>
        <w:tabs>
          <w:tab w:val="num" w:pos="3600"/>
        </w:tabs>
        <w:ind w:left="3600" w:hanging="360"/>
      </w:pPr>
      <w:rPr>
        <w:rFonts w:ascii="Arial" w:hAnsi="Arial" w:hint="default"/>
      </w:rPr>
    </w:lvl>
    <w:lvl w:ilvl="5" w:tplc="8F86AACE" w:tentative="1">
      <w:start w:val="1"/>
      <w:numFmt w:val="bullet"/>
      <w:lvlText w:val="•"/>
      <w:lvlJc w:val="left"/>
      <w:pPr>
        <w:tabs>
          <w:tab w:val="num" w:pos="4320"/>
        </w:tabs>
        <w:ind w:left="4320" w:hanging="360"/>
      </w:pPr>
      <w:rPr>
        <w:rFonts w:ascii="Arial" w:hAnsi="Arial" w:hint="default"/>
      </w:rPr>
    </w:lvl>
    <w:lvl w:ilvl="6" w:tplc="32A43982" w:tentative="1">
      <w:start w:val="1"/>
      <w:numFmt w:val="bullet"/>
      <w:lvlText w:val="•"/>
      <w:lvlJc w:val="left"/>
      <w:pPr>
        <w:tabs>
          <w:tab w:val="num" w:pos="5040"/>
        </w:tabs>
        <w:ind w:left="5040" w:hanging="360"/>
      </w:pPr>
      <w:rPr>
        <w:rFonts w:ascii="Arial" w:hAnsi="Arial" w:hint="default"/>
      </w:rPr>
    </w:lvl>
    <w:lvl w:ilvl="7" w:tplc="B790A290" w:tentative="1">
      <w:start w:val="1"/>
      <w:numFmt w:val="bullet"/>
      <w:lvlText w:val="•"/>
      <w:lvlJc w:val="left"/>
      <w:pPr>
        <w:tabs>
          <w:tab w:val="num" w:pos="5760"/>
        </w:tabs>
        <w:ind w:left="5760" w:hanging="360"/>
      </w:pPr>
      <w:rPr>
        <w:rFonts w:ascii="Arial" w:hAnsi="Arial" w:hint="default"/>
      </w:rPr>
    </w:lvl>
    <w:lvl w:ilvl="8" w:tplc="FA2E7450" w:tentative="1">
      <w:start w:val="1"/>
      <w:numFmt w:val="bullet"/>
      <w:lvlText w:val="•"/>
      <w:lvlJc w:val="left"/>
      <w:pPr>
        <w:tabs>
          <w:tab w:val="num" w:pos="6480"/>
        </w:tabs>
        <w:ind w:left="6480" w:hanging="360"/>
      </w:pPr>
      <w:rPr>
        <w:rFonts w:ascii="Arial" w:hAnsi="Arial" w:hint="default"/>
      </w:rPr>
    </w:lvl>
  </w:abstractNum>
  <w:abstractNum w:abstractNumId="2">
    <w:nsid w:val="24627418"/>
    <w:multiLevelType w:val="hybridMultilevel"/>
    <w:tmpl w:val="527CDB8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53483FAA"/>
    <w:multiLevelType w:val="hybridMultilevel"/>
    <w:tmpl w:val="2EE6BC1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5D820C24"/>
    <w:multiLevelType w:val="hybridMultilevel"/>
    <w:tmpl w:val="551CA402"/>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nsid w:val="63877BA8"/>
    <w:multiLevelType w:val="hybridMultilevel"/>
    <w:tmpl w:val="551CA40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19"/>
    <w:rsid w:val="00033324"/>
    <w:rsid w:val="001767C8"/>
    <w:rsid w:val="001A523E"/>
    <w:rsid w:val="003036F2"/>
    <w:rsid w:val="003E61E0"/>
    <w:rsid w:val="004059EE"/>
    <w:rsid w:val="005068DD"/>
    <w:rsid w:val="00562592"/>
    <w:rsid w:val="00611322"/>
    <w:rsid w:val="006D27B7"/>
    <w:rsid w:val="006E492A"/>
    <w:rsid w:val="007E3386"/>
    <w:rsid w:val="008210AA"/>
    <w:rsid w:val="0085449C"/>
    <w:rsid w:val="008E6FFA"/>
    <w:rsid w:val="0095799B"/>
    <w:rsid w:val="009E7C2E"/>
    <w:rsid w:val="00A34830"/>
    <w:rsid w:val="00C66BE4"/>
    <w:rsid w:val="00C86855"/>
    <w:rsid w:val="00D04219"/>
    <w:rsid w:val="00DA2F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fr-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19"/>
  </w:style>
  <w:style w:type="paragraph" w:styleId="Titre1">
    <w:name w:val="heading 1"/>
    <w:basedOn w:val="Normal"/>
    <w:next w:val="Normal"/>
    <w:link w:val="Titre1Car"/>
    <w:uiPriority w:val="9"/>
    <w:qFormat/>
    <w:rsid w:val="00D04219"/>
    <w:pPr>
      <w:keepNext/>
      <w:keepLines/>
      <w:spacing w:before="360" w:after="40" w:line="240" w:lineRule="auto"/>
      <w:outlineLvl w:val="0"/>
    </w:pPr>
    <w:rPr>
      <w:rFonts w:asciiTheme="majorHAnsi" w:eastAsiaTheme="majorEastAsia" w:hAnsiTheme="majorHAnsi" w:cstheme="majorBidi"/>
      <w:color w:val="4A856D" w:themeColor="accent6" w:themeShade="BF"/>
      <w:sz w:val="40"/>
      <w:szCs w:val="40"/>
    </w:rPr>
  </w:style>
  <w:style w:type="paragraph" w:styleId="Titre2">
    <w:name w:val="heading 2"/>
    <w:basedOn w:val="Normal"/>
    <w:next w:val="Normal"/>
    <w:link w:val="Titre2Car"/>
    <w:uiPriority w:val="9"/>
    <w:unhideWhenUsed/>
    <w:qFormat/>
    <w:rsid w:val="00D04219"/>
    <w:pPr>
      <w:keepNext/>
      <w:keepLines/>
      <w:spacing w:before="80" w:after="0" w:line="240" w:lineRule="auto"/>
      <w:outlineLvl w:val="1"/>
    </w:pPr>
    <w:rPr>
      <w:rFonts w:asciiTheme="majorHAnsi" w:eastAsiaTheme="majorEastAsia" w:hAnsiTheme="majorHAnsi" w:cstheme="majorBidi"/>
      <w:color w:val="4A856D" w:themeColor="accent6" w:themeShade="BF"/>
      <w:sz w:val="28"/>
      <w:szCs w:val="28"/>
    </w:rPr>
  </w:style>
  <w:style w:type="paragraph" w:styleId="Titre3">
    <w:name w:val="heading 3"/>
    <w:basedOn w:val="Normal"/>
    <w:next w:val="Normal"/>
    <w:link w:val="Titre3Car"/>
    <w:uiPriority w:val="9"/>
    <w:semiHidden/>
    <w:unhideWhenUsed/>
    <w:qFormat/>
    <w:rsid w:val="00D04219"/>
    <w:pPr>
      <w:keepNext/>
      <w:keepLines/>
      <w:spacing w:before="80" w:after="0" w:line="240" w:lineRule="auto"/>
      <w:outlineLvl w:val="2"/>
    </w:pPr>
    <w:rPr>
      <w:rFonts w:asciiTheme="majorHAnsi" w:eastAsiaTheme="majorEastAsia" w:hAnsiTheme="majorHAnsi" w:cstheme="majorBidi"/>
      <w:color w:val="4A856D" w:themeColor="accent6" w:themeShade="BF"/>
      <w:sz w:val="24"/>
      <w:szCs w:val="24"/>
    </w:rPr>
  </w:style>
  <w:style w:type="paragraph" w:styleId="Titre4">
    <w:name w:val="heading 4"/>
    <w:basedOn w:val="Normal"/>
    <w:next w:val="Normal"/>
    <w:link w:val="Titre4Car"/>
    <w:uiPriority w:val="9"/>
    <w:semiHidden/>
    <w:unhideWhenUsed/>
    <w:qFormat/>
    <w:rsid w:val="00D04219"/>
    <w:pPr>
      <w:keepNext/>
      <w:keepLines/>
      <w:spacing w:before="80" w:after="0"/>
      <w:outlineLvl w:val="3"/>
    </w:pPr>
    <w:rPr>
      <w:rFonts w:asciiTheme="majorHAnsi" w:eastAsiaTheme="majorEastAsia" w:hAnsiTheme="majorHAnsi" w:cstheme="majorBidi"/>
      <w:color w:val="6AAC91" w:themeColor="accent6"/>
      <w:sz w:val="22"/>
      <w:szCs w:val="22"/>
    </w:rPr>
  </w:style>
  <w:style w:type="paragraph" w:styleId="Titre5">
    <w:name w:val="heading 5"/>
    <w:basedOn w:val="Normal"/>
    <w:next w:val="Normal"/>
    <w:link w:val="Titre5Car"/>
    <w:uiPriority w:val="9"/>
    <w:semiHidden/>
    <w:unhideWhenUsed/>
    <w:qFormat/>
    <w:rsid w:val="00D04219"/>
    <w:pPr>
      <w:keepNext/>
      <w:keepLines/>
      <w:spacing w:before="40" w:after="0"/>
      <w:outlineLvl w:val="4"/>
    </w:pPr>
    <w:rPr>
      <w:rFonts w:asciiTheme="majorHAnsi" w:eastAsiaTheme="majorEastAsia" w:hAnsiTheme="majorHAnsi" w:cstheme="majorBidi"/>
      <w:i/>
      <w:iCs/>
      <w:color w:val="6AAC91" w:themeColor="accent6"/>
      <w:sz w:val="22"/>
      <w:szCs w:val="22"/>
    </w:rPr>
  </w:style>
  <w:style w:type="paragraph" w:styleId="Titre6">
    <w:name w:val="heading 6"/>
    <w:basedOn w:val="Normal"/>
    <w:next w:val="Normal"/>
    <w:link w:val="Titre6Car"/>
    <w:uiPriority w:val="9"/>
    <w:semiHidden/>
    <w:unhideWhenUsed/>
    <w:qFormat/>
    <w:rsid w:val="00D04219"/>
    <w:pPr>
      <w:keepNext/>
      <w:keepLines/>
      <w:spacing w:before="40" w:after="0"/>
      <w:outlineLvl w:val="5"/>
    </w:pPr>
    <w:rPr>
      <w:rFonts w:asciiTheme="majorHAnsi" w:eastAsiaTheme="majorEastAsia" w:hAnsiTheme="majorHAnsi" w:cstheme="majorBidi"/>
      <w:color w:val="6AAC91" w:themeColor="accent6"/>
    </w:rPr>
  </w:style>
  <w:style w:type="paragraph" w:styleId="Titre7">
    <w:name w:val="heading 7"/>
    <w:basedOn w:val="Normal"/>
    <w:next w:val="Normal"/>
    <w:link w:val="Titre7Car"/>
    <w:uiPriority w:val="9"/>
    <w:semiHidden/>
    <w:unhideWhenUsed/>
    <w:qFormat/>
    <w:rsid w:val="00D04219"/>
    <w:pPr>
      <w:keepNext/>
      <w:keepLines/>
      <w:spacing w:before="40" w:after="0"/>
      <w:outlineLvl w:val="6"/>
    </w:pPr>
    <w:rPr>
      <w:rFonts w:asciiTheme="majorHAnsi" w:eastAsiaTheme="majorEastAsia" w:hAnsiTheme="majorHAnsi" w:cstheme="majorBidi"/>
      <w:b/>
      <w:bCs/>
      <w:color w:val="6AAC91" w:themeColor="accent6"/>
    </w:rPr>
  </w:style>
  <w:style w:type="paragraph" w:styleId="Titre8">
    <w:name w:val="heading 8"/>
    <w:basedOn w:val="Normal"/>
    <w:next w:val="Normal"/>
    <w:link w:val="Titre8Car"/>
    <w:uiPriority w:val="9"/>
    <w:semiHidden/>
    <w:unhideWhenUsed/>
    <w:qFormat/>
    <w:rsid w:val="00D04219"/>
    <w:pPr>
      <w:keepNext/>
      <w:keepLines/>
      <w:spacing w:before="40" w:after="0"/>
      <w:outlineLvl w:val="7"/>
    </w:pPr>
    <w:rPr>
      <w:rFonts w:asciiTheme="majorHAnsi" w:eastAsiaTheme="majorEastAsia" w:hAnsiTheme="majorHAnsi" w:cstheme="majorBidi"/>
      <w:b/>
      <w:bCs/>
      <w:i/>
      <w:iCs/>
      <w:color w:val="6AAC91" w:themeColor="accent6"/>
      <w:sz w:val="20"/>
      <w:szCs w:val="20"/>
    </w:rPr>
  </w:style>
  <w:style w:type="paragraph" w:styleId="Titre9">
    <w:name w:val="heading 9"/>
    <w:basedOn w:val="Normal"/>
    <w:next w:val="Normal"/>
    <w:link w:val="Titre9Car"/>
    <w:uiPriority w:val="9"/>
    <w:semiHidden/>
    <w:unhideWhenUsed/>
    <w:qFormat/>
    <w:rsid w:val="00D04219"/>
    <w:pPr>
      <w:keepNext/>
      <w:keepLines/>
      <w:spacing w:before="40" w:after="0"/>
      <w:outlineLvl w:val="8"/>
    </w:pPr>
    <w:rPr>
      <w:rFonts w:asciiTheme="majorHAnsi" w:eastAsiaTheme="majorEastAsia" w:hAnsiTheme="majorHAnsi" w:cstheme="majorBidi"/>
      <w:i/>
      <w:iCs/>
      <w:color w:val="6AAC91"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dTable6ColorfulAccent2">
    <w:name w:val="Grid Table 6 Colorful Accent 2"/>
    <w:basedOn w:val="TableauNormal"/>
    <w:uiPriority w:val="51"/>
    <w:rsid w:val="00D04219"/>
    <w:pPr>
      <w:spacing w:after="0" w:line="240" w:lineRule="auto"/>
    </w:pPr>
    <w:rPr>
      <w:color w:val="A65E12" w:themeColor="accent2" w:themeShade="BF"/>
    </w:rPr>
    <w:tblPr>
      <w:tblStyleRowBandSize w:val="1"/>
      <w:tblStyleColBandSize w:val="1"/>
      <w:tblBorders>
        <w:top w:val="single" w:sz="4" w:space="0" w:color="EFB16F" w:themeColor="accent2" w:themeTint="99"/>
        <w:left w:val="single" w:sz="4" w:space="0" w:color="EFB16F" w:themeColor="accent2" w:themeTint="99"/>
        <w:bottom w:val="single" w:sz="4" w:space="0" w:color="EFB16F" w:themeColor="accent2" w:themeTint="99"/>
        <w:right w:val="single" w:sz="4" w:space="0" w:color="EFB16F" w:themeColor="accent2" w:themeTint="99"/>
        <w:insideH w:val="single" w:sz="4" w:space="0" w:color="EFB16F" w:themeColor="accent2" w:themeTint="99"/>
        <w:insideV w:val="single" w:sz="4" w:space="0" w:color="EFB16F" w:themeColor="accent2" w:themeTint="99"/>
      </w:tblBorders>
    </w:tblPr>
    <w:tblStylePr w:type="firstRow">
      <w:rPr>
        <w:b/>
        <w:bCs/>
      </w:rPr>
      <w:tblPr/>
      <w:tcPr>
        <w:tcBorders>
          <w:bottom w:val="single" w:sz="12" w:space="0" w:color="EFB16F" w:themeColor="accent2" w:themeTint="99"/>
        </w:tcBorders>
      </w:tcPr>
    </w:tblStylePr>
    <w:tblStylePr w:type="lastRow">
      <w:rPr>
        <w:b/>
        <w:bCs/>
      </w:rPr>
      <w:tblPr/>
      <w:tcPr>
        <w:tcBorders>
          <w:top w:val="double" w:sz="4" w:space="0" w:color="EFB16F" w:themeColor="accent2" w:themeTint="99"/>
        </w:tcBorders>
      </w:tcPr>
    </w:tblStylePr>
    <w:tblStylePr w:type="firstCol">
      <w:rPr>
        <w:b/>
        <w:bCs/>
      </w:rPr>
    </w:tblStylePr>
    <w:tblStylePr w:type="lastCol">
      <w:rPr>
        <w:b/>
        <w:bCs/>
      </w:rPr>
    </w:tblStylePr>
    <w:tblStylePr w:type="band1Vert">
      <w:tblPr/>
      <w:tcPr>
        <w:shd w:val="clear" w:color="auto" w:fill="F9E5CF" w:themeFill="accent2" w:themeFillTint="33"/>
      </w:tcPr>
    </w:tblStylePr>
    <w:tblStylePr w:type="band1Horz">
      <w:tblPr/>
      <w:tcPr>
        <w:shd w:val="clear" w:color="auto" w:fill="F9E5CF" w:themeFill="accent2" w:themeFillTint="33"/>
      </w:tcPr>
    </w:tblStylePr>
  </w:style>
  <w:style w:type="character" w:customStyle="1" w:styleId="Titre1Car">
    <w:name w:val="Titre 1 Car"/>
    <w:basedOn w:val="Policepardfaut"/>
    <w:link w:val="Titre1"/>
    <w:uiPriority w:val="9"/>
    <w:rsid w:val="00D04219"/>
    <w:rPr>
      <w:rFonts w:asciiTheme="majorHAnsi" w:eastAsiaTheme="majorEastAsia" w:hAnsiTheme="majorHAnsi" w:cstheme="majorBidi"/>
      <w:color w:val="4A856D" w:themeColor="accent6" w:themeShade="BF"/>
      <w:sz w:val="40"/>
      <w:szCs w:val="40"/>
    </w:rPr>
  </w:style>
  <w:style w:type="character" w:customStyle="1" w:styleId="Titre2Car">
    <w:name w:val="Titre 2 Car"/>
    <w:basedOn w:val="Policepardfaut"/>
    <w:link w:val="Titre2"/>
    <w:uiPriority w:val="9"/>
    <w:rsid w:val="00D04219"/>
    <w:rPr>
      <w:rFonts w:asciiTheme="majorHAnsi" w:eastAsiaTheme="majorEastAsia" w:hAnsiTheme="majorHAnsi" w:cstheme="majorBidi"/>
      <w:color w:val="4A856D" w:themeColor="accent6" w:themeShade="BF"/>
      <w:sz w:val="28"/>
      <w:szCs w:val="28"/>
    </w:rPr>
  </w:style>
  <w:style w:type="character" w:customStyle="1" w:styleId="Titre3Car">
    <w:name w:val="Titre 3 Car"/>
    <w:basedOn w:val="Policepardfaut"/>
    <w:link w:val="Titre3"/>
    <w:uiPriority w:val="9"/>
    <w:semiHidden/>
    <w:rsid w:val="00D04219"/>
    <w:rPr>
      <w:rFonts w:asciiTheme="majorHAnsi" w:eastAsiaTheme="majorEastAsia" w:hAnsiTheme="majorHAnsi" w:cstheme="majorBidi"/>
      <w:color w:val="4A856D" w:themeColor="accent6" w:themeShade="BF"/>
      <w:sz w:val="24"/>
      <w:szCs w:val="24"/>
    </w:rPr>
  </w:style>
  <w:style w:type="character" w:customStyle="1" w:styleId="Titre4Car">
    <w:name w:val="Titre 4 Car"/>
    <w:basedOn w:val="Policepardfaut"/>
    <w:link w:val="Titre4"/>
    <w:uiPriority w:val="9"/>
    <w:semiHidden/>
    <w:rsid w:val="00D04219"/>
    <w:rPr>
      <w:rFonts w:asciiTheme="majorHAnsi" w:eastAsiaTheme="majorEastAsia" w:hAnsiTheme="majorHAnsi" w:cstheme="majorBidi"/>
      <w:color w:val="6AAC91" w:themeColor="accent6"/>
      <w:sz w:val="22"/>
      <w:szCs w:val="22"/>
    </w:rPr>
  </w:style>
  <w:style w:type="character" w:customStyle="1" w:styleId="Titre5Car">
    <w:name w:val="Titre 5 Car"/>
    <w:basedOn w:val="Policepardfaut"/>
    <w:link w:val="Titre5"/>
    <w:uiPriority w:val="9"/>
    <w:semiHidden/>
    <w:rsid w:val="00D04219"/>
    <w:rPr>
      <w:rFonts w:asciiTheme="majorHAnsi" w:eastAsiaTheme="majorEastAsia" w:hAnsiTheme="majorHAnsi" w:cstheme="majorBidi"/>
      <w:i/>
      <w:iCs/>
      <w:color w:val="6AAC91" w:themeColor="accent6"/>
      <w:sz w:val="22"/>
      <w:szCs w:val="22"/>
    </w:rPr>
  </w:style>
  <w:style w:type="character" w:customStyle="1" w:styleId="Titre6Car">
    <w:name w:val="Titre 6 Car"/>
    <w:basedOn w:val="Policepardfaut"/>
    <w:link w:val="Titre6"/>
    <w:uiPriority w:val="9"/>
    <w:semiHidden/>
    <w:rsid w:val="00D04219"/>
    <w:rPr>
      <w:rFonts w:asciiTheme="majorHAnsi" w:eastAsiaTheme="majorEastAsia" w:hAnsiTheme="majorHAnsi" w:cstheme="majorBidi"/>
      <w:color w:val="6AAC91" w:themeColor="accent6"/>
    </w:rPr>
  </w:style>
  <w:style w:type="character" w:customStyle="1" w:styleId="Titre7Car">
    <w:name w:val="Titre 7 Car"/>
    <w:basedOn w:val="Policepardfaut"/>
    <w:link w:val="Titre7"/>
    <w:uiPriority w:val="9"/>
    <w:semiHidden/>
    <w:rsid w:val="00D04219"/>
    <w:rPr>
      <w:rFonts w:asciiTheme="majorHAnsi" w:eastAsiaTheme="majorEastAsia" w:hAnsiTheme="majorHAnsi" w:cstheme="majorBidi"/>
      <w:b/>
      <w:bCs/>
      <w:color w:val="6AAC91" w:themeColor="accent6"/>
    </w:rPr>
  </w:style>
  <w:style w:type="character" w:customStyle="1" w:styleId="Titre8Car">
    <w:name w:val="Titre 8 Car"/>
    <w:basedOn w:val="Policepardfaut"/>
    <w:link w:val="Titre8"/>
    <w:uiPriority w:val="9"/>
    <w:semiHidden/>
    <w:rsid w:val="00D04219"/>
    <w:rPr>
      <w:rFonts w:asciiTheme="majorHAnsi" w:eastAsiaTheme="majorEastAsia" w:hAnsiTheme="majorHAnsi" w:cstheme="majorBidi"/>
      <w:b/>
      <w:bCs/>
      <w:i/>
      <w:iCs/>
      <w:color w:val="6AAC91" w:themeColor="accent6"/>
      <w:sz w:val="20"/>
      <w:szCs w:val="20"/>
    </w:rPr>
  </w:style>
  <w:style w:type="character" w:customStyle="1" w:styleId="Titre9Car">
    <w:name w:val="Titre 9 Car"/>
    <w:basedOn w:val="Policepardfaut"/>
    <w:link w:val="Titre9"/>
    <w:uiPriority w:val="9"/>
    <w:semiHidden/>
    <w:rsid w:val="00D04219"/>
    <w:rPr>
      <w:rFonts w:asciiTheme="majorHAnsi" w:eastAsiaTheme="majorEastAsia" w:hAnsiTheme="majorHAnsi" w:cstheme="majorBidi"/>
      <w:i/>
      <w:iCs/>
      <w:color w:val="6AAC91" w:themeColor="accent6"/>
      <w:sz w:val="20"/>
      <w:szCs w:val="20"/>
    </w:rPr>
  </w:style>
  <w:style w:type="paragraph" w:styleId="Lgende">
    <w:name w:val="caption"/>
    <w:basedOn w:val="Normal"/>
    <w:next w:val="Normal"/>
    <w:uiPriority w:val="35"/>
    <w:semiHidden/>
    <w:unhideWhenUsed/>
    <w:qFormat/>
    <w:rsid w:val="00D04219"/>
    <w:pPr>
      <w:spacing w:line="240" w:lineRule="auto"/>
    </w:pPr>
    <w:rPr>
      <w:b/>
      <w:bCs/>
      <w:smallCaps/>
      <w:color w:val="595959" w:themeColor="text1" w:themeTint="A6"/>
    </w:rPr>
  </w:style>
  <w:style w:type="paragraph" w:styleId="Titre">
    <w:name w:val="Title"/>
    <w:basedOn w:val="Normal"/>
    <w:next w:val="Normal"/>
    <w:link w:val="TitreCar"/>
    <w:uiPriority w:val="10"/>
    <w:qFormat/>
    <w:rsid w:val="00D0421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D04219"/>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D04219"/>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D04219"/>
    <w:rPr>
      <w:rFonts w:asciiTheme="majorHAnsi" w:eastAsiaTheme="majorEastAsia" w:hAnsiTheme="majorHAnsi" w:cstheme="majorBidi"/>
      <w:sz w:val="30"/>
      <w:szCs w:val="30"/>
    </w:rPr>
  </w:style>
  <w:style w:type="character" w:styleId="lev">
    <w:name w:val="Strong"/>
    <w:basedOn w:val="Policepardfaut"/>
    <w:uiPriority w:val="22"/>
    <w:qFormat/>
    <w:rsid w:val="00D04219"/>
    <w:rPr>
      <w:b/>
      <w:bCs/>
    </w:rPr>
  </w:style>
  <w:style w:type="character" w:styleId="Accentuation">
    <w:name w:val="Emphasis"/>
    <w:basedOn w:val="Policepardfaut"/>
    <w:uiPriority w:val="20"/>
    <w:qFormat/>
    <w:rsid w:val="00D04219"/>
    <w:rPr>
      <w:i/>
      <w:iCs/>
      <w:color w:val="6AAC91" w:themeColor="accent6"/>
    </w:rPr>
  </w:style>
  <w:style w:type="paragraph" w:styleId="Sansinterligne">
    <w:name w:val="No Spacing"/>
    <w:uiPriority w:val="1"/>
    <w:qFormat/>
    <w:rsid w:val="00D04219"/>
    <w:pPr>
      <w:spacing w:after="0" w:line="240" w:lineRule="auto"/>
    </w:pPr>
  </w:style>
  <w:style w:type="paragraph" w:styleId="Citation">
    <w:name w:val="Quote"/>
    <w:basedOn w:val="Normal"/>
    <w:next w:val="Normal"/>
    <w:link w:val="CitationCar"/>
    <w:uiPriority w:val="29"/>
    <w:qFormat/>
    <w:rsid w:val="00D04219"/>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D04219"/>
    <w:rPr>
      <w:i/>
      <w:iCs/>
      <w:color w:val="262626" w:themeColor="text1" w:themeTint="D9"/>
    </w:rPr>
  </w:style>
  <w:style w:type="paragraph" w:styleId="Citationintense">
    <w:name w:val="Intense Quote"/>
    <w:basedOn w:val="Normal"/>
    <w:next w:val="Normal"/>
    <w:link w:val="CitationintenseCar"/>
    <w:uiPriority w:val="30"/>
    <w:qFormat/>
    <w:rsid w:val="00D04219"/>
    <w:pPr>
      <w:spacing w:before="160" w:after="160" w:line="264" w:lineRule="auto"/>
      <w:ind w:left="720" w:right="720"/>
      <w:jc w:val="center"/>
    </w:pPr>
    <w:rPr>
      <w:rFonts w:asciiTheme="majorHAnsi" w:eastAsiaTheme="majorEastAsia" w:hAnsiTheme="majorHAnsi" w:cstheme="majorBidi"/>
      <w:i/>
      <w:iCs/>
      <w:color w:val="6AAC91" w:themeColor="accent6"/>
      <w:sz w:val="32"/>
      <w:szCs w:val="32"/>
    </w:rPr>
  </w:style>
  <w:style w:type="character" w:customStyle="1" w:styleId="CitationintenseCar">
    <w:name w:val="Citation intense Car"/>
    <w:basedOn w:val="Policepardfaut"/>
    <w:link w:val="Citationintense"/>
    <w:uiPriority w:val="30"/>
    <w:rsid w:val="00D04219"/>
    <w:rPr>
      <w:rFonts w:asciiTheme="majorHAnsi" w:eastAsiaTheme="majorEastAsia" w:hAnsiTheme="majorHAnsi" w:cstheme="majorBidi"/>
      <w:i/>
      <w:iCs/>
      <w:color w:val="6AAC91" w:themeColor="accent6"/>
      <w:sz w:val="32"/>
      <w:szCs w:val="32"/>
    </w:rPr>
  </w:style>
  <w:style w:type="character" w:styleId="Emphaseple">
    <w:name w:val="Subtle Emphasis"/>
    <w:basedOn w:val="Policepardfaut"/>
    <w:uiPriority w:val="19"/>
    <w:qFormat/>
    <w:rsid w:val="00D04219"/>
    <w:rPr>
      <w:i/>
      <w:iCs/>
    </w:rPr>
  </w:style>
  <w:style w:type="character" w:styleId="Emphaseintense">
    <w:name w:val="Intense Emphasis"/>
    <w:basedOn w:val="Policepardfaut"/>
    <w:uiPriority w:val="21"/>
    <w:qFormat/>
    <w:rsid w:val="00D04219"/>
    <w:rPr>
      <w:b/>
      <w:bCs/>
      <w:i/>
      <w:iCs/>
    </w:rPr>
  </w:style>
  <w:style w:type="character" w:styleId="Rfrenceple">
    <w:name w:val="Subtle Reference"/>
    <w:basedOn w:val="Policepardfaut"/>
    <w:uiPriority w:val="31"/>
    <w:qFormat/>
    <w:rsid w:val="00D04219"/>
    <w:rPr>
      <w:smallCaps/>
      <w:color w:val="595959" w:themeColor="text1" w:themeTint="A6"/>
    </w:rPr>
  </w:style>
  <w:style w:type="character" w:styleId="Rfrenceintense">
    <w:name w:val="Intense Reference"/>
    <w:basedOn w:val="Policepardfaut"/>
    <w:uiPriority w:val="32"/>
    <w:qFormat/>
    <w:rsid w:val="00D04219"/>
    <w:rPr>
      <w:b/>
      <w:bCs/>
      <w:smallCaps/>
      <w:color w:val="6AAC91" w:themeColor="accent6"/>
    </w:rPr>
  </w:style>
  <w:style w:type="character" w:styleId="Titredulivre">
    <w:name w:val="Book Title"/>
    <w:basedOn w:val="Policepardfaut"/>
    <w:uiPriority w:val="33"/>
    <w:qFormat/>
    <w:rsid w:val="00D04219"/>
    <w:rPr>
      <w:b/>
      <w:bCs/>
      <w:caps w:val="0"/>
      <w:smallCaps/>
      <w:spacing w:val="7"/>
      <w:sz w:val="21"/>
      <w:szCs w:val="21"/>
    </w:rPr>
  </w:style>
  <w:style w:type="paragraph" w:styleId="En-ttedetabledesmatires">
    <w:name w:val="TOC Heading"/>
    <w:basedOn w:val="Titre1"/>
    <w:next w:val="Normal"/>
    <w:uiPriority w:val="39"/>
    <w:semiHidden/>
    <w:unhideWhenUsed/>
    <w:qFormat/>
    <w:rsid w:val="00D04219"/>
    <w:pPr>
      <w:outlineLvl w:val="9"/>
    </w:pPr>
  </w:style>
  <w:style w:type="table" w:customStyle="1" w:styleId="GridTable4Accent3">
    <w:name w:val="Grid Table 4 Accent 3"/>
    <w:basedOn w:val="TableauNormal"/>
    <w:uiPriority w:val="49"/>
    <w:rsid w:val="00562592"/>
    <w:pPr>
      <w:spacing w:after="0" w:line="240" w:lineRule="auto"/>
    </w:pPr>
    <w:tblPr>
      <w:tblStyleRowBandSize w:val="1"/>
      <w:tblStyleColBandSize w:val="1"/>
      <w:tblBorders>
        <w:top w:val="single" w:sz="4" w:space="0" w:color="C8B593" w:themeColor="accent3" w:themeTint="99"/>
        <w:left w:val="single" w:sz="4" w:space="0" w:color="C8B593" w:themeColor="accent3" w:themeTint="99"/>
        <w:bottom w:val="single" w:sz="4" w:space="0" w:color="C8B593" w:themeColor="accent3" w:themeTint="99"/>
        <w:right w:val="single" w:sz="4" w:space="0" w:color="C8B593" w:themeColor="accent3" w:themeTint="99"/>
        <w:insideH w:val="single" w:sz="4" w:space="0" w:color="C8B593" w:themeColor="accent3" w:themeTint="99"/>
        <w:insideV w:val="single" w:sz="4" w:space="0" w:color="C8B593" w:themeColor="accent3" w:themeTint="99"/>
      </w:tblBorders>
    </w:tblPr>
    <w:tblStylePr w:type="firstRow">
      <w:rPr>
        <w:b/>
        <w:bCs/>
        <w:color w:val="FFFFFF" w:themeColor="background1"/>
      </w:rPr>
      <w:tblPr/>
      <w:tcPr>
        <w:tcBorders>
          <w:top w:val="single" w:sz="4" w:space="0" w:color="9F8351" w:themeColor="accent3"/>
          <w:left w:val="single" w:sz="4" w:space="0" w:color="9F8351" w:themeColor="accent3"/>
          <w:bottom w:val="single" w:sz="4" w:space="0" w:color="9F8351" w:themeColor="accent3"/>
          <w:right w:val="single" w:sz="4" w:space="0" w:color="9F8351" w:themeColor="accent3"/>
          <w:insideH w:val="nil"/>
          <w:insideV w:val="nil"/>
        </w:tcBorders>
        <w:shd w:val="clear" w:color="auto" w:fill="9F8351" w:themeFill="accent3"/>
      </w:tcPr>
    </w:tblStylePr>
    <w:tblStylePr w:type="lastRow">
      <w:rPr>
        <w:b/>
        <w:bCs/>
      </w:rPr>
      <w:tblPr/>
      <w:tcPr>
        <w:tcBorders>
          <w:top w:val="double" w:sz="4" w:space="0" w:color="9F8351" w:themeColor="accent3"/>
        </w:tcBorders>
      </w:tcPr>
    </w:tblStylePr>
    <w:tblStylePr w:type="firstCol">
      <w:rPr>
        <w:b/>
        <w:bCs/>
      </w:rPr>
    </w:tblStylePr>
    <w:tblStylePr w:type="lastCol">
      <w:rPr>
        <w:b/>
        <w:bCs/>
      </w:rPr>
    </w:tblStylePr>
    <w:tblStylePr w:type="band1Vert">
      <w:tblPr/>
      <w:tcPr>
        <w:shd w:val="clear" w:color="auto" w:fill="ECE6DB" w:themeFill="accent3" w:themeFillTint="33"/>
      </w:tcPr>
    </w:tblStylePr>
    <w:tblStylePr w:type="band1Horz">
      <w:tblPr/>
      <w:tcPr>
        <w:shd w:val="clear" w:color="auto" w:fill="ECE6DB" w:themeFill="accent3" w:themeFillTint="33"/>
      </w:tcPr>
    </w:tblStylePr>
  </w:style>
  <w:style w:type="paragraph" w:styleId="Paragraphedeliste">
    <w:name w:val="List Paragraph"/>
    <w:basedOn w:val="Normal"/>
    <w:uiPriority w:val="34"/>
    <w:qFormat/>
    <w:rsid w:val="004059EE"/>
    <w:pPr>
      <w:ind w:left="720"/>
      <w:contextualSpacing/>
    </w:pPr>
  </w:style>
  <w:style w:type="paragraph" w:styleId="Textedebulles">
    <w:name w:val="Balloon Text"/>
    <w:basedOn w:val="Normal"/>
    <w:link w:val="TextedebullesCar"/>
    <w:uiPriority w:val="99"/>
    <w:semiHidden/>
    <w:unhideWhenUsed/>
    <w:rsid w:val="00A348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8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fr-BE"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19"/>
  </w:style>
  <w:style w:type="paragraph" w:styleId="Titre1">
    <w:name w:val="heading 1"/>
    <w:basedOn w:val="Normal"/>
    <w:next w:val="Normal"/>
    <w:link w:val="Titre1Car"/>
    <w:uiPriority w:val="9"/>
    <w:qFormat/>
    <w:rsid w:val="00D04219"/>
    <w:pPr>
      <w:keepNext/>
      <w:keepLines/>
      <w:spacing w:before="360" w:after="40" w:line="240" w:lineRule="auto"/>
      <w:outlineLvl w:val="0"/>
    </w:pPr>
    <w:rPr>
      <w:rFonts w:asciiTheme="majorHAnsi" w:eastAsiaTheme="majorEastAsia" w:hAnsiTheme="majorHAnsi" w:cstheme="majorBidi"/>
      <w:color w:val="4A856D" w:themeColor="accent6" w:themeShade="BF"/>
      <w:sz w:val="40"/>
      <w:szCs w:val="40"/>
    </w:rPr>
  </w:style>
  <w:style w:type="paragraph" w:styleId="Titre2">
    <w:name w:val="heading 2"/>
    <w:basedOn w:val="Normal"/>
    <w:next w:val="Normal"/>
    <w:link w:val="Titre2Car"/>
    <w:uiPriority w:val="9"/>
    <w:unhideWhenUsed/>
    <w:qFormat/>
    <w:rsid w:val="00D04219"/>
    <w:pPr>
      <w:keepNext/>
      <w:keepLines/>
      <w:spacing w:before="80" w:after="0" w:line="240" w:lineRule="auto"/>
      <w:outlineLvl w:val="1"/>
    </w:pPr>
    <w:rPr>
      <w:rFonts w:asciiTheme="majorHAnsi" w:eastAsiaTheme="majorEastAsia" w:hAnsiTheme="majorHAnsi" w:cstheme="majorBidi"/>
      <w:color w:val="4A856D" w:themeColor="accent6" w:themeShade="BF"/>
      <w:sz w:val="28"/>
      <w:szCs w:val="28"/>
    </w:rPr>
  </w:style>
  <w:style w:type="paragraph" w:styleId="Titre3">
    <w:name w:val="heading 3"/>
    <w:basedOn w:val="Normal"/>
    <w:next w:val="Normal"/>
    <w:link w:val="Titre3Car"/>
    <w:uiPriority w:val="9"/>
    <w:semiHidden/>
    <w:unhideWhenUsed/>
    <w:qFormat/>
    <w:rsid w:val="00D04219"/>
    <w:pPr>
      <w:keepNext/>
      <w:keepLines/>
      <w:spacing w:before="80" w:after="0" w:line="240" w:lineRule="auto"/>
      <w:outlineLvl w:val="2"/>
    </w:pPr>
    <w:rPr>
      <w:rFonts w:asciiTheme="majorHAnsi" w:eastAsiaTheme="majorEastAsia" w:hAnsiTheme="majorHAnsi" w:cstheme="majorBidi"/>
      <w:color w:val="4A856D" w:themeColor="accent6" w:themeShade="BF"/>
      <w:sz w:val="24"/>
      <w:szCs w:val="24"/>
    </w:rPr>
  </w:style>
  <w:style w:type="paragraph" w:styleId="Titre4">
    <w:name w:val="heading 4"/>
    <w:basedOn w:val="Normal"/>
    <w:next w:val="Normal"/>
    <w:link w:val="Titre4Car"/>
    <w:uiPriority w:val="9"/>
    <w:semiHidden/>
    <w:unhideWhenUsed/>
    <w:qFormat/>
    <w:rsid w:val="00D04219"/>
    <w:pPr>
      <w:keepNext/>
      <w:keepLines/>
      <w:spacing w:before="80" w:after="0"/>
      <w:outlineLvl w:val="3"/>
    </w:pPr>
    <w:rPr>
      <w:rFonts w:asciiTheme="majorHAnsi" w:eastAsiaTheme="majorEastAsia" w:hAnsiTheme="majorHAnsi" w:cstheme="majorBidi"/>
      <w:color w:val="6AAC91" w:themeColor="accent6"/>
      <w:sz w:val="22"/>
      <w:szCs w:val="22"/>
    </w:rPr>
  </w:style>
  <w:style w:type="paragraph" w:styleId="Titre5">
    <w:name w:val="heading 5"/>
    <w:basedOn w:val="Normal"/>
    <w:next w:val="Normal"/>
    <w:link w:val="Titre5Car"/>
    <w:uiPriority w:val="9"/>
    <w:semiHidden/>
    <w:unhideWhenUsed/>
    <w:qFormat/>
    <w:rsid w:val="00D04219"/>
    <w:pPr>
      <w:keepNext/>
      <w:keepLines/>
      <w:spacing w:before="40" w:after="0"/>
      <w:outlineLvl w:val="4"/>
    </w:pPr>
    <w:rPr>
      <w:rFonts w:asciiTheme="majorHAnsi" w:eastAsiaTheme="majorEastAsia" w:hAnsiTheme="majorHAnsi" w:cstheme="majorBidi"/>
      <w:i/>
      <w:iCs/>
      <w:color w:val="6AAC91" w:themeColor="accent6"/>
      <w:sz w:val="22"/>
      <w:szCs w:val="22"/>
    </w:rPr>
  </w:style>
  <w:style w:type="paragraph" w:styleId="Titre6">
    <w:name w:val="heading 6"/>
    <w:basedOn w:val="Normal"/>
    <w:next w:val="Normal"/>
    <w:link w:val="Titre6Car"/>
    <w:uiPriority w:val="9"/>
    <w:semiHidden/>
    <w:unhideWhenUsed/>
    <w:qFormat/>
    <w:rsid w:val="00D04219"/>
    <w:pPr>
      <w:keepNext/>
      <w:keepLines/>
      <w:spacing w:before="40" w:after="0"/>
      <w:outlineLvl w:val="5"/>
    </w:pPr>
    <w:rPr>
      <w:rFonts w:asciiTheme="majorHAnsi" w:eastAsiaTheme="majorEastAsia" w:hAnsiTheme="majorHAnsi" w:cstheme="majorBidi"/>
      <w:color w:val="6AAC91" w:themeColor="accent6"/>
    </w:rPr>
  </w:style>
  <w:style w:type="paragraph" w:styleId="Titre7">
    <w:name w:val="heading 7"/>
    <w:basedOn w:val="Normal"/>
    <w:next w:val="Normal"/>
    <w:link w:val="Titre7Car"/>
    <w:uiPriority w:val="9"/>
    <w:semiHidden/>
    <w:unhideWhenUsed/>
    <w:qFormat/>
    <w:rsid w:val="00D04219"/>
    <w:pPr>
      <w:keepNext/>
      <w:keepLines/>
      <w:spacing w:before="40" w:after="0"/>
      <w:outlineLvl w:val="6"/>
    </w:pPr>
    <w:rPr>
      <w:rFonts w:asciiTheme="majorHAnsi" w:eastAsiaTheme="majorEastAsia" w:hAnsiTheme="majorHAnsi" w:cstheme="majorBidi"/>
      <w:b/>
      <w:bCs/>
      <w:color w:val="6AAC91" w:themeColor="accent6"/>
    </w:rPr>
  </w:style>
  <w:style w:type="paragraph" w:styleId="Titre8">
    <w:name w:val="heading 8"/>
    <w:basedOn w:val="Normal"/>
    <w:next w:val="Normal"/>
    <w:link w:val="Titre8Car"/>
    <w:uiPriority w:val="9"/>
    <w:semiHidden/>
    <w:unhideWhenUsed/>
    <w:qFormat/>
    <w:rsid w:val="00D04219"/>
    <w:pPr>
      <w:keepNext/>
      <w:keepLines/>
      <w:spacing w:before="40" w:after="0"/>
      <w:outlineLvl w:val="7"/>
    </w:pPr>
    <w:rPr>
      <w:rFonts w:asciiTheme="majorHAnsi" w:eastAsiaTheme="majorEastAsia" w:hAnsiTheme="majorHAnsi" w:cstheme="majorBidi"/>
      <w:b/>
      <w:bCs/>
      <w:i/>
      <w:iCs/>
      <w:color w:val="6AAC91" w:themeColor="accent6"/>
      <w:sz w:val="20"/>
      <w:szCs w:val="20"/>
    </w:rPr>
  </w:style>
  <w:style w:type="paragraph" w:styleId="Titre9">
    <w:name w:val="heading 9"/>
    <w:basedOn w:val="Normal"/>
    <w:next w:val="Normal"/>
    <w:link w:val="Titre9Car"/>
    <w:uiPriority w:val="9"/>
    <w:semiHidden/>
    <w:unhideWhenUsed/>
    <w:qFormat/>
    <w:rsid w:val="00D04219"/>
    <w:pPr>
      <w:keepNext/>
      <w:keepLines/>
      <w:spacing w:before="40" w:after="0"/>
      <w:outlineLvl w:val="8"/>
    </w:pPr>
    <w:rPr>
      <w:rFonts w:asciiTheme="majorHAnsi" w:eastAsiaTheme="majorEastAsia" w:hAnsiTheme="majorHAnsi" w:cstheme="majorBidi"/>
      <w:i/>
      <w:iCs/>
      <w:color w:val="6AAC91"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dTable6ColorfulAccent2">
    <w:name w:val="Grid Table 6 Colorful Accent 2"/>
    <w:basedOn w:val="TableauNormal"/>
    <w:uiPriority w:val="51"/>
    <w:rsid w:val="00D04219"/>
    <w:pPr>
      <w:spacing w:after="0" w:line="240" w:lineRule="auto"/>
    </w:pPr>
    <w:rPr>
      <w:color w:val="A65E12" w:themeColor="accent2" w:themeShade="BF"/>
    </w:rPr>
    <w:tblPr>
      <w:tblStyleRowBandSize w:val="1"/>
      <w:tblStyleColBandSize w:val="1"/>
      <w:tblBorders>
        <w:top w:val="single" w:sz="4" w:space="0" w:color="EFB16F" w:themeColor="accent2" w:themeTint="99"/>
        <w:left w:val="single" w:sz="4" w:space="0" w:color="EFB16F" w:themeColor="accent2" w:themeTint="99"/>
        <w:bottom w:val="single" w:sz="4" w:space="0" w:color="EFB16F" w:themeColor="accent2" w:themeTint="99"/>
        <w:right w:val="single" w:sz="4" w:space="0" w:color="EFB16F" w:themeColor="accent2" w:themeTint="99"/>
        <w:insideH w:val="single" w:sz="4" w:space="0" w:color="EFB16F" w:themeColor="accent2" w:themeTint="99"/>
        <w:insideV w:val="single" w:sz="4" w:space="0" w:color="EFB16F" w:themeColor="accent2" w:themeTint="99"/>
      </w:tblBorders>
    </w:tblPr>
    <w:tblStylePr w:type="firstRow">
      <w:rPr>
        <w:b/>
        <w:bCs/>
      </w:rPr>
      <w:tblPr/>
      <w:tcPr>
        <w:tcBorders>
          <w:bottom w:val="single" w:sz="12" w:space="0" w:color="EFB16F" w:themeColor="accent2" w:themeTint="99"/>
        </w:tcBorders>
      </w:tcPr>
    </w:tblStylePr>
    <w:tblStylePr w:type="lastRow">
      <w:rPr>
        <w:b/>
        <w:bCs/>
      </w:rPr>
      <w:tblPr/>
      <w:tcPr>
        <w:tcBorders>
          <w:top w:val="double" w:sz="4" w:space="0" w:color="EFB16F" w:themeColor="accent2" w:themeTint="99"/>
        </w:tcBorders>
      </w:tcPr>
    </w:tblStylePr>
    <w:tblStylePr w:type="firstCol">
      <w:rPr>
        <w:b/>
        <w:bCs/>
      </w:rPr>
    </w:tblStylePr>
    <w:tblStylePr w:type="lastCol">
      <w:rPr>
        <w:b/>
        <w:bCs/>
      </w:rPr>
    </w:tblStylePr>
    <w:tblStylePr w:type="band1Vert">
      <w:tblPr/>
      <w:tcPr>
        <w:shd w:val="clear" w:color="auto" w:fill="F9E5CF" w:themeFill="accent2" w:themeFillTint="33"/>
      </w:tcPr>
    </w:tblStylePr>
    <w:tblStylePr w:type="band1Horz">
      <w:tblPr/>
      <w:tcPr>
        <w:shd w:val="clear" w:color="auto" w:fill="F9E5CF" w:themeFill="accent2" w:themeFillTint="33"/>
      </w:tcPr>
    </w:tblStylePr>
  </w:style>
  <w:style w:type="character" w:customStyle="1" w:styleId="Titre1Car">
    <w:name w:val="Titre 1 Car"/>
    <w:basedOn w:val="Policepardfaut"/>
    <w:link w:val="Titre1"/>
    <w:uiPriority w:val="9"/>
    <w:rsid w:val="00D04219"/>
    <w:rPr>
      <w:rFonts w:asciiTheme="majorHAnsi" w:eastAsiaTheme="majorEastAsia" w:hAnsiTheme="majorHAnsi" w:cstheme="majorBidi"/>
      <w:color w:val="4A856D" w:themeColor="accent6" w:themeShade="BF"/>
      <w:sz w:val="40"/>
      <w:szCs w:val="40"/>
    </w:rPr>
  </w:style>
  <w:style w:type="character" w:customStyle="1" w:styleId="Titre2Car">
    <w:name w:val="Titre 2 Car"/>
    <w:basedOn w:val="Policepardfaut"/>
    <w:link w:val="Titre2"/>
    <w:uiPriority w:val="9"/>
    <w:rsid w:val="00D04219"/>
    <w:rPr>
      <w:rFonts w:asciiTheme="majorHAnsi" w:eastAsiaTheme="majorEastAsia" w:hAnsiTheme="majorHAnsi" w:cstheme="majorBidi"/>
      <w:color w:val="4A856D" w:themeColor="accent6" w:themeShade="BF"/>
      <w:sz w:val="28"/>
      <w:szCs w:val="28"/>
    </w:rPr>
  </w:style>
  <w:style w:type="character" w:customStyle="1" w:styleId="Titre3Car">
    <w:name w:val="Titre 3 Car"/>
    <w:basedOn w:val="Policepardfaut"/>
    <w:link w:val="Titre3"/>
    <w:uiPriority w:val="9"/>
    <w:semiHidden/>
    <w:rsid w:val="00D04219"/>
    <w:rPr>
      <w:rFonts w:asciiTheme="majorHAnsi" w:eastAsiaTheme="majorEastAsia" w:hAnsiTheme="majorHAnsi" w:cstheme="majorBidi"/>
      <w:color w:val="4A856D" w:themeColor="accent6" w:themeShade="BF"/>
      <w:sz w:val="24"/>
      <w:szCs w:val="24"/>
    </w:rPr>
  </w:style>
  <w:style w:type="character" w:customStyle="1" w:styleId="Titre4Car">
    <w:name w:val="Titre 4 Car"/>
    <w:basedOn w:val="Policepardfaut"/>
    <w:link w:val="Titre4"/>
    <w:uiPriority w:val="9"/>
    <w:semiHidden/>
    <w:rsid w:val="00D04219"/>
    <w:rPr>
      <w:rFonts w:asciiTheme="majorHAnsi" w:eastAsiaTheme="majorEastAsia" w:hAnsiTheme="majorHAnsi" w:cstheme="majorBidi"/>
      <w:color w:val="6AAC91" w:themeColor="accent6"/>
      <w:sz w:val="22"/>
      <w:szCs w:val="22"/>
    </w:rPr>
  </w:style>
  <w:style w:type="character" w:customStyle="1" w:styleId="Titre5Car">
    <w:name w:val="Titre 5 Car"/>
    <w:basedOn w:val="Policepardfaut"/>
    <w:link w:val="Titre5"/>
    <w:uiPriority w:val="9"/>
    <w:semiHidden/>
    <w:rsid w:val="00D04219"/>
    <w:rPr>
      <w:rFonts w:asciiTheme="majorHAnsi" w:eastAsiaTheme="majorEastAsia" w:hAnsiTheme="majorHAnsi" w:cstheme="majorBidi"/>
      <w:i/>
      <w:iCs/>
      <w:color w:val="6AAC91" w:themeColor="accent6"/>
      <w:sz w:val="22"/>
      <w:szCs w:val="22"/>
    </w:rPr>
  </w:style>
  <w:style w:type="character" w:customStyle="1" w:styleId="Titre6Car">
    <w:name w:val="Titre 6 Car"/>
    <w:basedOn w:val="Policepardfaut"/>
    <w:link w:val="Titre6"/>
    <w:uiPriority w:val="9"/>
    <w:semiHidden/>
    <w:rsid w:val="00D04219"/>
    <w:rPr>
      <w:rFonts w:asciiTheme="majorHAnsi" w:eastAsiaTheme="majorEastAsia" w:hAnsiTheme="majorHAnsi" w:cstheme="majorBidi"/>
      <w:color w:val="6AAC91" w:themeColor="accent6"/>
    </w:rPr>
  </w:style>
  <w:style w:type="character" w:customStyle="1" w:styleId="Titre7Car">
    <w:name w:val="Titre 7 Car"/>
    <w:basedOn w:val="Policepardfaut"/>
    <w:link w:val="Titre7"/>
    <w:uiPriority w:val="9"/>
    <w:semiHidden/>
    <w:rsid w:val="00D04219"/>
    <w:rPr>
      <w:rFonts w:asciiTheme="majorHAnsi" w:eastAsiaTheme="majorEastAsia" w:hAnsiTheme="majorHAnsi" w:cstheme="majorBidi"/>
      <w:b/>
      <w:bCs/>
      <w:color w:val="6AAC91" w:themeColor="accent6"/>
    </w:rPr>
  </w:style>
  <w:style w:type="character" w:customStyle="1" w:styleId="Titre8Car">
    <w:name w:val="Titre 8 Car"/>
    <w:basedOn w:val="Policepardfaut"/>
    <w:link w:val="Titre8"/>
    <w:uiPriority w:val="9"/>
    <w:semiHidden/>
    <w:rsid w:val="00D04219"/>
    <w:rPr>
      <w:rFonts w:asciiTheme="majorHAnsi" w:eastAsiaTheme="majorEastAsia" w:hAnsiTheme="majorHAnsi" w:cstheme="majorBidi"/>
      <w:b/>
      <w:bCs/>
      <w:i/>
      <w:iCs/>
      <w:color w:val="6AAC91" w:themeColor="accent6"/>
      <w:sz w:val="20"/>
      <w:szCs w:val="20"/>
    </w:rPr>
  </w:style>
  <w:style w:type="character" w:customStyle="1" w:styleId="Titre9Car">
    <w:name w:val="Titre 9 Car"/>
    <w:basedOn w:val="Policepardfaut"/>
    <w:link w:val="Titre9"/>
    <w:uiPriority w:val="9"/>
    <w:semiHidden/>
    <w:rsid w:val="00D04219"/>
    <w:rPr>
      <w:rFonts w:asciiTheme="majorHAnsi" w:eastAsiaTheme="majorEastAsia" w:hAnsiTheme="majorHAnsi" w:cstheme="majorBidi"/>
      <w:i/>
      <w:iCs/>
      <w:color w:val="6AAC91" w:themeColor="accent6"/>
      <w:sz w:val="20"/>
      <w:szCs w:val="20"/>
    </w:rPr>
  </w:style>
  <w:style w:type="paragraph" w:styleId="Lgende">
    <w:name w:val="caption"/>
    <w:basedOn w:val="Normal"/>
    <w:next w:val="Normal"/>
    <w:uiPriority w:val="35"/>
    <w:semiHidden/>
    <w:unhideWhenUsed/>
    <w:qFormat/>
    <w:rsid w:val="00D04219"/>
    <w:pPr>
      <w:spacing w:line="240" w:lineRule="auto"/>
    </w:pPr>
    <w:rPr>
      <w:b/>
      <w:bCs/>
      <w:smallCaps/>
      <w:color w:val="595959" w:themeColor="text1" w:themeTint="A6"/>
    </w:rPr>
  </w:style>
  <w:style w:type="paragraph" w:styleId="Titre">
    <w:name w:val="Title"/>
    <w:basedOn w:val="Normal"/>
    <w:next w:val="Normal"/>
    <w:link w:val="TitreCar"/>
    <w:uiPriority w:val="10"/>
    <w:qFormat/>
    <w:rsid w:val="00D0421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D04219"/>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D04219"/>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D04219"/>
    <w:rPr>
      <w:rFonts w:asciiTheme="majorHAnsi" w:eastAsiaTheme="majorEastAsia" w:hAnsiTheme="majorHAnsi" w:cstheme="majorBidi"/>
      <w:sz w:val="30"/>
      <w:szCs w:val="30"/>
    </w:rPr>
  </w:style>
  <w:style w:type="character" w:styleId="lev">
    <w:name w:val="Strong"/>
    <w:basedOn w:val="Policepardfaut"/>
    <w:uiPriority w:val="22"/>
    <w:qFormat/>
    <w:rsid w:val="00D04219"/>
    <w:rPr>
      <w:b/>
      <w:bCs/>
    </w:rPr>
  </w:style>
  <w:style w:type="character" w:styleId="Accentuation">
    <w:name w:val="Emphasis"/>
    <w:basedOn w:val="Policepardfaut"/>
    <w:uiPriority w:val="20"/>
    <w:qFormat/>
    <w:rsid w:val="00D04219"/>
    <w:rPr>
      <w:i/>
      <w:iCs/>
      <w:color w:val="6AAC91" w:themeColor="accent6"/>
    </w:rPr>
  </w:style>
  <w:style w:type="paragraph" w:styleId="Sansinterligne">
    <w:name w:val="No Spacing"/>
    <w:uiPriority w:val="1"/>
    <w:qFormat/>
    <w:rsid w:val="00D04219"/>
    <w:pPr>
      <w:spacing w:after="0" w:line="240" w:lineRule="auto"/>
    </w:pPr>
  </w:style>
  <w:style w:type="paragraph" w:styleId="Citation">
    <w:name w:val="Quote"/>
    <w:basedOn w:val="Normal"/>
    <w:next w:val="Normal"/>
    <w:link w:val="CitationCar"/>
    <w:uiPriority w:val="29"/>
    <w:qFormat/>
    <w:rsid w:val="00D04219"/>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D04219"/>
    <w:rPr>
      <w:i/>
      <w:iCs/>
      <w:color w:val="262626" w:themeColor="text1" w:themeTint="D9"/>
    </w:rPr>
  </w:style>
  <w:style w:type="paragraph" w:styleId="Citationintense">
    <w:name w:val="Intense Quote"/>
    <w:basedOn w:val="Normal"/>
    <w:next w:val="Normal"/>
    <w:link w:val="CitationintenseCar"/>
    <w:uiPriority w:val="30"/>
    <w:qFormat/>
    <w:rsid w:val="00D04219"/>
    <w:pPr>
      <w:spacing w:before="160" w:after="160" w:line="264" w:lineRule="auto"/>
      <w:ind w:left="720" w:right="720"/>
      <w:jc w:val="center"/>
    </w:pPr>
    <w:rPr>
      <w:rFonts w:asciiTheme="majorHAnsi" w:eastAsiaTheme="majorEastAsia" w:hAnsiTheme="majorHAnsi" w:cstheme="majorBidi"/>
      <w:i/>
      <w:iCs/>
      <w:color w:val="6AAC91" w:themeColor="accent6"/>
      <w:sz w:val="32"/>
      <w:szCs w:val="32"/>
    </w:rPr>
  </w:style>
  <w:style w:type="character" w:customStyle="1" w:styleId="CitationintenseCar">
    <w:name w:val="Citation intense Car"/>
    <w:basedOn w:val="Policepardfaut"/>
    <w:link w:val="Citationintense"/>
    <w:uiPriority w:val="30"/>
    <w:rsid w:val="00D04219"/>
    <w:rPr>
      <w:rFonts w:asciiTheme="majorHAnsi" w:eastAsiaTheme="majorEastAsia" w:hAnsiTheme="majorHAnsi" w:cstheme="majorBidi"/>
      <w:i/>
      <w:iCs/>
      <w:color w:val="6AAC91" w:themeColor="accent6"/>
      <w:sz w:val="32"/>
      <w:szCs w:val="32"/>
    </w:rPr>
  </w:style>
  <w:style w:type="character" w:styleId="Emphaseple">
    <w:name w:val="Subtle Emphasis"/>
    <w:basedOn w:val="Policepardfaut"/>
    <w:uiPriority w:val="19"/>
    <w:qFormat/>
    <w:rsid w:val="00D04219"/>
    <w:rPr>
      <w:i/>
      <w:iCs/>
    </w:rPr>
  </w:style>
  <w:style w:type="character" w:styleId="Emphaseintense">
    <w:name w:val="Intense Emphasis"/>
    <w:basedOn w:val="Policepardfaut"/>
    <w:uiPriority w:val="21"/>
    <w:qFormat/>
    <w:rsid w:val="00D04219"/>
    <w:rPr>
      <w:b/>
      <w:bCs/>
      <w:i/>
      <w:iCs/>
    </w:rPr>
  </w:style>
  <w:style w:type="character" w:styleId="Rfrenceple">
    <w:name w:val="Subtle Reference"/>
    <w:basedOn w:val="Policepardfaut"/>
    <w:uiPriority w:val="31"/>
    <w:qFormat/>
    <w:rsid w:val="00D04219"/>
    <w:rPr>
      <w:smallCaps/>
      <w:color w:val="595959" w:themeColor="text1" w:themeTint="A6"/>
    </w:rPr>
  </w:style>
  <w:style w:type="character" w:styleId="Rfrenceintense">
    <w:name w:val="Intense Reference"/>
    <w:basedOn w:val="Policepardfaut"/>
    <w:uiPriority w:val="32"/>
    <w:qFormat/>
    <w:rsid w:val="00D04219"/>
    <w:rPr>
      <w:b/>
      <w:bCs/>
      <w:smallCaps/>
      <w:color w:val="6AAC91" w:themeColor="accent6"/>
    </w:rPr>
  </w:style>
  <w:style w:type="character" w:styleId="Titredulivre">
    <w:name w:val="Book Title"/>
    <w:basedOn w:val="Policepardfaut"/>
    <w:uiPriority w:val="33"/>
    <w:qFormat/>
    <w:rsid w:val="00D04219"/>
    <w:rPr>
      <w:b/>
      <w:bCs/>
      <w:caps w:val="0"/>
      <w:smallCaps/>
      <w:spacing w:val="7"/>
      <w:sz w:val="21"/>
      <w:szCs w:val="21"/>
    </w:rPr>
  </w:style>
  <w:style w:type="paragraph" w:styleId="En-ttedetabledesmatires">
    <w:name w:val="TOC Heading"/>
    <w:basedOn w:val="Titre1"/>
    <w:next w:val="Normal"/>
    <w:uiPriority w:val="39"/>
    <w:semiHidden/>
    <w:unhideWhenUsed/>
    <w:qFormat/>
    <w:rsid w:val="00D04219"/>
    <w:pPr>
      <w:outlineLvl w:val="9"/>
    </w:pPr>
  </w:style>
  <w:style w:type="table" w:customStyle="1" w:styleId="GridTable4Accent3">
    <w:name w:val="Grid Table 4 Accent 3"/>
    <w:basedOn w:val="TableauNormal"/>
    <w:uiPriority w:val="49"/>
    <w:rsid w:val="00562592"/>
    <w:pPr>
      <w:spacing w:after="0" w:line="240" w:lineRule="auto"/>
    </w:pPr>
    <w:tblPr>
      <w:tblStyleRowBandSize w:val="1"/>
      <w:tblStyleColBandSize w:val="1"/>
      <w:tblBorders>
        <w:top w:val="single" w:sz="4" w:space="0" w:color="C8B593" w:themeColor="accent3" w:themeTint="99"/>
        <w:left w:val="single" w:sz="4" w:space="0" w:color="C8B593" w:themeColor="accent3" w:themeTint="99"/>
        <w:bottom w:val="single" w:sz="4" w:space="0" w:color="C8B593" w:themeColor="accent3" w:themeTint="99"/>
        <w:right w:val="single" w:sz="4" w:space="0" w:color="C8B593" w:themeColor="accent3" w:themeTint="99"/>
        <w:insideH w:val="single" w:sz="4" w:space="0" w:color="C8B593" w:themeColor="accent3" w:themeTint="99"/>
        <w:insideV w:val="single" w:sz="4" w:space="0" w:color="C8B593" w:themeColor="accent3" w:themeTint="99"/>
      </w:tblBorders>
    </w:tblPr>
    <w:tblStylePr w:type="firstRow">
      <w:rPr>
        <w:b/>
        <w:bCs/>
        <w:color w:val="FFFFFF" w:themeColor="background1"/>
      </w:rPr>
      <w:tblPr/>
      <w:tcPr>
        <w:tcBorders>
          <w:top w:val="single" w:sz="4" w:space="0" w:color="9F8351" w:themeColor="accent3"/>
          <w:left w:val="single" w:sz="4" w:space="0" w:color="9F8351" w:themeColor="accent3"/>
          <w:bottom w:val="single" w:sz="4" w:space="0" w:color="9F8351" w:themeColor="accent3"/>
          <w:right w:val="single" w:sz="4" w:space="0" w:color="9F8351" w:themeColor="accent3"/>
          <w:insideH w:val="nil"/>
          <w:insideV w:val="nil"/>
        </w:tcBorders>
        <w:shd w:val="clear" w:color="auto" w:fill="9F8351" w:themeFill="accent3"/>
      </w:tcPr>
    </w:tblStylePr>
    <w:tblStylePr w:type="lastRow">
      <w:rPr>
        <w:b/>
        <w:bCs/>
      </w:rPr>
      <w:tblPr/>
      <w:tcPr>
        <w:tcBorders>
          <w:top w:val="double" w:sz="4" w:space="0" w:color="9F8351" w:themeColor="accent3"/>
        </w:tcBorders>
      </w:tcPr>
    </w:tblStylePr>
    <w:tblStylePr w:type="firstCol">
      <w:rPr>
        <w:b/>
        <w:bCs/>
      </w:rPr>
    </w:tblStylePr>
    <w:tblStylePr w:type="lastCol">
      <w:rPr>
        <w:b/>
        <w:bCs/>
      </w:rPr>
    </w:tblStylePr>
    <w:tblStylePr w:type="band1Vert">
      <w:tblPr/>
      <w:tcPr>
        <w:shd w:val="clear" w:color="auto" w:fill="ECE6DB" w:themeFill="accent3" w:themeFillTint="33"/>
      </w:tcPr>
    </w:tblStylePr>
    <w:tblStylePr w:type="band1Horz">
      <w:tblPr/>
      <w:tcPr>
        <w:shd w:val="clear" w:color="auto" w:fill="ECE6DB" w:themeFill="accent3" w:themeFillTint="33"/>
      </w:tcPr>
    </w:tblStylePr>
  </w:style>
  <w:style w:type="paragraph" w:styleId="Paragraphedeliste">
    <w:name w:val="List Paragraph"/>
    <w:basedOn w:val="Normal"/>
    <w:uiPriority w:val="34"/>
    <w:qFormat/>
    <w:rsid w:val="004059EE"/>
    <w:pPr>
      <w:ind w:left="720"/>
      <w:contextualSpacing/>
    </w:pPr>
  </w:style>
  <w:style w:type="paragraph" w:styleId="Textedebulles">
    <w:name w:val="Balloon Text"/>
    <w:basedOn w:val="Normal"/>
    <w:link w:val="TextedebullesCar"/>
    <w:uiPriority w:val="99"/>
    <w:semiHidden/>
    <w:unhideWhenUsed/>
    <w:rsid w:val="00A348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8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2431">
      <w:bodyDiv w:val="1"/>
      <w:marLeft w:val="0"/>
      <w:marRight w:val="0"/>
      <w:marTop w:val="0"/>
      <w:marBottom w:val="0"/>
      <w:divBdr>
        <w:top w:val="none" w:sz="0" w:space="0" w:color="auto"/>
        <w:left w:val="none" w:sz="0" w:space="0" w:color="auto"/>
        <w:bottom w:val="none" w:sz="0" w:space="0" w:color="auto"/>
        <w:right w:val="none" w:sz="0" w:space="0" w:color="auto"/>
      </w:divBdr>
      <w:divsChild>
        <w:div w:id="453718833">
          <w:marLeft w:val="1080"/>
          <w:marRight w:val="0"/>
          <w:marTop w:val="100"/>
          <w:marBottom w:val="0"/>
          <w:divBdr>
            <w:top w:val="none" w:sz="0" w:space="0" w:color="auto"/>
            <w:left w:val="none" w:sz="0" w:space="0" w:color="auto"/>
            <w:bottom w:val="none" w:sz="0" w:space="0" w:color="auto"/>
            <w:right w:val="none" w:sz="0" w:space="0" w:color="auto"/>
          </w:divBdr>
        </w:div>
      </w:divsChild>
    </w:div>
    <w:div w:id="324404732">
      <w:bodyDiv w:val="1"/>
      <w:marLeft w:val="0"/>
      <w:marRight w:val="0"/>
      <w:marTop w:val="0"/>
      <w:marBottom w:val="0"/>
      <w:divBdr>
        <w:top w:val="none" w:sz="0" w:space="0" w:color="auto"/>
        <w:left w:val="none" w:sz="0" w:space="0" w:color="auto"/>
        <w:bottom w:val="none" w:sz="0" w:space="0" w:color="auto"/>
        <w:right w:val="none" w:sz="0" w:space="0" w:color="auto"/>
      </w:divBdr>
    </w:div>
    <w:div w:id="707417734">
      <w:bodyDiv w:val="1"/>
      <w:marLeft w:val="0"/>
      <w:marRight w:val="0"/>
      <w:marTop w:val="0"/>
      <w:marBottom w:val="0"/>
      <w:divBdr>
        <w:top w:val="none" w:sz="0" w:space="0" w:color="auto"/>
        <w:left w:val="none" w:sz="0" w:space="0" w:color="auto"/>
        <w:bottom w:val="none" w:sz="0" w:space="0" w:color="auto"/>
        <w:right w:val="none" w:sz="0" w:space="0" w:color="auto"/>
      </w:divBdr>
    </w:div>
    <w:div w:id="1224950207">
      <w:bodyDiv w:val="1"/>
      <w:marLeft w:val="0"/>
      <w:marRight w:val="0"/>
      <w:marTop w:val="0"/>
      <w:marBottom w:val="0"/>
      <w:divBdr>
        <w:top w:val="none" w:sz="0" w:space="0" w:color="auto"/>
        <w:left w:val="none" w:sz="0" w:space="0" w:color="auto"/>
        <w:bottom w:val="none" w:sz="0" w:space="0" w:color="auto"/>
        <w:right w:val="none" w:sz="0" w:space="0" w:color="auto"/>
      </w:divBdr>
    </w:div>
    <w:div w:id="195397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ENSEIGNANT\Downloads\_IPEPS%20de%20Verviers%20-%20orientation%20commerciale(1-3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NSEIGNANT\Desktop\QUALITE%20%20CHEQ\Qualit&#233;\CR_21%20mar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NSEIGNANT\Desktop\QUALITE%20%20CHEQ\Qualit&#233;\CR_21%20mar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NSEIGNANT\Desktop\QUALITE%20%20CHEQ\Qualit&#233;\CR_21%20mar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NSEIGNANT\Desktop\QUALITE%20%20CHEQ\Qualit&#233;\CR_21%20mar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ENSEIGNANT\Desktop\QUALITE%20%20CHEQ\Qualit&#233;\CR_21%20mar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ENSEIGNANT\Desktop\QUALITE%20%20CHEQ\Qualit&#233;\CR_21%20ma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pivotSource>
    <c:name>[_IPEPS de Verviers - orientation commerciale(1-38).xlsx]Feuil1!Tableau croisé dynamique2</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s>
    <c:plotArea>
      <c:layout/>
      <c:barChart>
        <c:barDir val="col"/>
        <c:grouping val="percentStacked"/>
        <c:varyColors val="0"/>
        <c:ser>
          <c:idx val="0"/>
          <c:order val="0"/>
          <c:tx>
            <c:strRef>
              <c:f>Feuil1!$B$3:$B$4</c:f>
              <c:strCache>
                <c:ptCount val="1"/>
                <c:pt idx="0">
                  <c:v>2</c:v>
                </c:pt>
              </c:strCache>
            </c:strRef>
          </c:tx>
          <c:spPr>
            <a:solidFill>
              <a:schemeClr val="accent1"/>
            </a:solidFill>
            <a:ln>
              <a:noFill/>
            </a:ln>
            <a:effectLst/>
          </c:spPr>
          <c:invertIfNegative val="0"/>
          <c:cat>
            <c:strRef>
              <c:f>Feuil1!$A$5:$A$10</c:f>
              <c:strCache>
                <c:ptCount val="5"/>
                <c:pt idx="0">
                  <c:v>Etudiant dans l'Institut</c:v>
                </c:pt>
                <c:pt idx="1">
                  <c:v>Invité à la soirée des  partenaires</c:v>
                </c:pt>
                <c:pt idx="2">
                  <c:v>Membre du personnel</c:v>
                </c:pt>
                <c:pt idx="3">
                  <c:v>Participant du monde professionnel (tables rondes, foire aux stages)</c:v>
                </c:pt>
                <c:pt idx="4">
                  <c:v>Visiteur à la journée des partenaires</c:v>
                </c:pt>
              </c:strCache>
            </c:strRef>
          </c:cat>
          <c:val>
            <c:numRef>
              <c:f>Feuil1!$B$5:$B$10</c:f>
              <c:numCache>
                <c:formatCode>General</c:formatCode>
                <c:ptCount val="5"/>
                <c:pt idx="0">
                  <c:v>1</c:v>
                </c:pt>
              </c:numCache>
            </c:numRef>
          </c:val>
        </c:ser>
        <c:ser>
          <c:idx val="1"/>
          <c:order val="1"/>
          <c:tx>
            <c:strRef>
              <c:f>Feuil1!$C$3:$C$4</c:f>
              <c:strCache>
                <c:ptCount val="1"/>
                <c:pt idx="0">
                  <c:v>4</c:v>
                </c:pt>
              </c:strCache>
            </c:strRef>
          </c:tx>
          <c:spPr>
            <a:solidFill>
              <a:schemeClr val="accent2"/>
            </a:solidFill>
            <a:ln>
              <a:noFill/>
            </a:ln>
            <a:effectLst/>
          </c:spPr>
          <c:invertIfNegative val="0"/>
          <c:cat>
            <c:strRef>
              <c:f>Feuil1!$A$5:$A$10</c:f>
              <c:strCache>
                <c:ptCount val="5"/>
                <c:pt idx="0">
                  <c:v>Etudiant dans l'Institut</c:v>
                </c:pt>
                <c:pt idx="1">
                  <c:v>Invité à la soirée des  partenaires</c:v>
                </c:pt>
                <c:pt idx="2">
                  <c:v>Membre du personnel</c:v>
                </c:pt>
                <c:pt idx="3">
                  <c:v>Participant du monde professionnel (tables rondes, foire aux stages)</c:v>
                </c:pt>
                <c:pt idx="4">
                  <c:v>Visiteur à la journée des partenaires</c:v>
                </c:pt>
              </c:strCache>
            </c:strRef>
          </c:cat>
          <c:val>
            <c:numRef>
              <c:f>Feuil1!$C$5:$C$10</c:f>
              <c:numCache>
                <c:formatCode>General</c:formatCode>
                <c:ptCount val="5"/>
                <c:pt idx="0">
                  <c:v>1</c:v>
                </c:pt>
                <c:pt idx="3">
                  <c:v>1</c:v>
                </c:pt>
              </c:numCache>
            </c:numRef>
          </c:val>
        </c:ser>
        <c:ser>
          <c:idx val="2"/>
          <c:order val="2"/>
          <c:tx>
            <c:strRef>
              <c:f>Feuil1!$D$3:$D$4</c:f>
              <c:strCache>
                <c:ptCount val="1"/>
                <c:pt idx="0">
                  <c:v>6</c:v>
                </c:pt>
              </c:strCache>
            </c:strRef>
          </c:tx>
          <c:spPr>
            <a:solidFill>
              <a:schemeClr val="accent3"/>
            </a:solidFill>
            <a:ln>
              <a:noFill/>
            </a:ln>
            <a:effectLst/>
          </c:spPr>
          <c:invertIfNegative val="0"/>
          <c:cat>
            <c:strRef>
              <c:f>Feuil1!$A$5:$A$10</c:f>
              <c:strCache>
                <c:ptCount val="5"/>
                <c:pt idx="0">
                  <c:v>Etudiant dans l'Institut</c:v>
                </c:pt>
                <c:pt idx="1">
                  <c:v>Invité à la soirée des  partenaires</c:v>
                </c:pt>
                <c:pt idx="2">
                  <c:v>Membre du personnel</c:v>
                </c:pt>
                <c:pt idx="3">
                  <c:v>Participant du monde professionnel (tables rondes, foire aux stages)</c:v>
                </c:pt>
                <c:pt idx="4">
                  <c:v>Visiteur à la journée des partenaires</c:v>
                </c:pt>
              </c:strCache>
            </c:strRef>
          </c:cat>
          <c:val>
            <c:numRef>
              <c:f>Feuil1!$D$5:$D$10</c:f>
              <c:numCache>
                <c:formatCode>General</c:formatCode>
                <c:ptCount val="5"/>
                <c:pt idx="0">
                  <c:v>4</c:v>
                </c:pt>
              </c:numCache>
            </c:numRef>
          </c:val>
        </c:ser>
        <c:ser>
          <c:idx val="3"/>
          <c:order val="3"/>
          <c:tx>
            <c:strRef>
              <c:f>Feuil1!$E$3:$E$4</c:f>
              <c:strCache>
                <c:ptCount val="1"/>
                <c:pt idx="0">
                  <c:v>7</c:v>
                </c:pt>
              </c:strCache>
            </c:strRef>
          </c:tx>
          <c:spPr>
            <a:solidFill>
              <a:schemeClr val="accent4"/>
            </a:solidFill>
            <a:ln>
              <a:noFill/>
            </a:ln>
            <a:effectLst/>
          </c:spPr>
          <c:invertIfNegative val="0"/>
          <c:cat>
            <c:strRef>
              <c:f>Feuil1!$A$5:$A$10</c:f>
              <c:strCache>
                <c:ptCount val="5"/>
                <c:pt idx="0">
                  <c:v>Etudiant dans l'Institut</c:v>
                </c:pt>
                <c:pt idx="1">
                  <c:v>Invité à la soirée des  partenaires</c:v>
                </c:pt>
                <c:pt idx="2">
                  <c:v>Membre du personnel</c:v>
                </c:pt>
                <c:pt idx="3">
                  <c:v>Participant du monde professionnel (tables rondes, foire aux stages)</c:v>
                </c:pt>
                <c:pt idx="4">
                  <c:v>Visiteur à la journée des partenaires</c:v>
                </c:pt>
              </c:strCache>
            </c:strRef>
          </c:cat>
          <c:val>
            <c:numRef>
              <c:f>Feuil1!$E$5:$E$10</c:f>
              <c:numCache>
                <c:formatCode>General</c:formatCode>
                <c:ptCount val="5"/>
                <c:pt idx="0">
                  <c:v>4</c:v>
                </c:pt>
                <c:pt idx="2">
                  <c:v>1</c:v>
                </c:pt>
                <c:pt idx="3">
                  <c:v>1</c:v>
                </c:pt>
              </c:numCache>
            </c:numRef>
          </c:val>
        </c:ser>
        <c:ser>
          <c:idx val="4"/>
          <c:order val="4"/>
          <c:tx>
            <c:strRef>
              <c:f>Feuil1!$F$3:$F$4</c:f>
              <c:strCache>
                <c:ptCount val="1"/>
                <c:pt idx="0">
                  <c:v>8</c:v>
                </c:pt>
              </c:strCache>
            </c:strRef>
          </c:tx>
          <c:spPr>
            <a:solidFill>
              <a:schemeClr val="accent5"/>
            </a:solidFill>
            <a:ln>
              <a:noFill/>
            </a:ln>
            <a:effectLst/>
          </c:spPr>
          <c:invertIfNegative val="0"/>
          <c:cat>
            <c:strRef>
              <c:f>Feuil1!$A$5:$A$10</c:f>
              <c:strCache>
                <c:ptCount val="5"/>
                <c:pt idx="0">
                  <c:v>Etudiant dans l'Institut</c:v>
                </c:pt>
                <c:pt idx="1">
                  <c:v>Invité à la soirée des  partenaires</c:v>
                </c:pt>
                <c:pt idx="2">
                  <c:v>Membre du personnel</c:v>
                </c:pt>
                <c:pt idx="3">
                  <c:v>Participant du monde professionnel (tables rondes, foire aux stages)</c:v>
                </c:pt>
                <c:pt idx="4">
                  <c:v>Visiteur à la journée des partenaires</c:v>
                </c:pt>
              </c:strCache>
            </c:strRef>
          </c:cat>
          <c:val>
            <c:numRef>
              <c:f>Feuil1!$F$5:$F$10</c:f>
              <c:numCache>
                <c:formatCode>General</c:formatCode>
                <c:ptCount val="5"/>
                <c:pt idx="0">
                  <c:v>3</c:v>
                </c:pt>
                <c:pt idx="2">
                  <c:v>3</c:v>
                </c:pt>
                <c:pt idx="3">
                  <c:v>4</c:v>
                </c:pt>
                <c:pt idx="4">
                  <c:v>2</c:v>
                </c:pt>
              </c:numCache>
            </c:numRef>
          </c:val>
        </c:ser>
        <c:ser>
          <c:idx val="5"/>
          <c:order val="5"/>
          <c:tx>
            <c:strRef>
              <c:f>Feuil1!$G$3:$G$4</c:f>
              <c:strCache>
                <c:ptCount val="1"/>
                <c:pt idx="0">
                  <c:v>9</c:v>
                </c:pt>
              </c:strCache>
            </c:strRef>
          </c:tx>
          <c:spPr>
            <a:solidFill>
              <a:schemeClr val="accent6"/>
            </a:solidFill>
            <a:ln>
              <a:noFill/>
            </a:ln>
            <a:effectLst/>
          </c:spPr>
          <c:invertIfNegative val="0"/>
          <c:cat>
            <c:strRef>
              <c:f>Feuil1!$A$5:$A$10</c:f>
              <c:strCache>
                <c:ptCount val="5"/>
                <c:pt idx="0">
                  <c:v>Etudiant dans l'Institut</c:v>
                </c:pt>
                <c:pt idx="1">
                  <c:v>Invité à la soirée des  partenaires</c:v>
                </c:pt>
                <c:pt idx="2">
                  <c:v>Membre du personnel</c:v>
                </c:pt>
                <c:pt idx="3">
                  <c:v>Participant du monde professionnel (tables rondes, foire aux stages)</c:v>
                </c:pt>
                <c:pt idx="4">
                  <c:v>Visiteur à la journée des partenaires</c:v>
                </c:pt>
              </c:strCache>
            </c:strRef>
          </c:cat>
          <c:val>
            <c:numRef>
              <c:f>Feuil1!$G$5:$G$10</c:f>
              <c:numCache>
                <c:formatCode>General</c:formatCode>
                <c:ptCount val="5"/>
                <c:pt idx="0">
                  <c:v>2</c:v>
                </c:pt>
                <c:pt idx="1">
                  <c:v>1</c:v>
                </c:pt>
                <c:pt idx="2">
                  <c:v>4</c:v>
                </c:pt>
                <c:pt idx="3">
                  <c:v>4</c:v>
                </c:pt>
              </c:numCache>
            </c:numRef>
          </c:val>
        </c:ser>
        <c:ser>
          <c:idx val="6"/>
          <c:order val="6"/>
          <c:tx>
            <c:strRef>
              <c:f>Feuil1!$H$3:$H$4</c:f>
              <c:strCache>
                <c:ptCount val="1"/>
                <c:pt idx="0">
                  <c:v>10</c:v>
                </c:pt>
              </c:strCache>
            </c:strRef>
          </c:tx>
          <c:spPr>
            <a:solidFill>
              <a:schemeClr val="accent1">
                <a:lumMod val="60000"/>
              </a:schemeClr>
            </a:solidFill>
            <a:ln>
              <a:noFill/>
            </a:ln>
            <a:effectLst/>
          </c:spPr>
          <c:invertIfNegative val="0"/>
          <c:cat>
            <c:strRef>
              <c:f>Feuil1!$A$5:$A$10</c:f>
              <c:strCache>
                <c:ptCount val="5"/>
                <c:pt idx="0">
                  <c:v>Etudiant dans l'Institut</c:v>
                </c:pt>
                <c:pt idx="1">
                  <c:v>Invité à la soirée des  partenaires</c:v>
                </c:pt>
                <c:pt idx="2">
                  <c:v>Membre du personnel</c:v>
                </c:pt>
                <c:pt idx="3">
                  <c:v>Participant du monde professionnel (tables rondes, foire aux stages)</c:v>
                </c:pt>
                <c:pt idx="4">
                  <c:v>Visiteur à la journée des partenaires</c:v>
                </c:pt>
              </c:strCache>
            </c:strRef>
          </c:cat>
          <c:val>
            <c:numRef>
              <c:f>Feuil1!$H$5:$H$10</c:f>
              <c:numCache>
                <c:formatCode>General</c:formatCode>
                <c:ptCount val="5"/>
                <c:pt idx="0">
                  <c:v>1</c:v>
                </c:pt>
                <c:pt idx="2">
                  <c:v>1</c:v>
                </c:pt>
              </c:numCache>
            </c:numRef>
          </c:val>
        </c:ser>
        <c:dLbls>
          <c:showLegendKey val="0"/>
          <c:showVal val="0"/>
          <c:showCatName val="0"/>
          <c:showSerName val="0"/>
          <c:showPercent val="0"/>
          <c:showBubbleSize val="0"/>
        </c:dLbls>
        <c:gapWidth val="150"/>
        <c:overlap val="100"/>
        <c:axId val="268888704"/>
        <c:axId val="269287808"/>
      </c:barChart>
      <c:catAx>
        <c:axId val="2688887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9287808"/>
        <c:crosses val="autoZero"/>
        <c:auto val="1"/>
        <c:lblAlgn val="ctr"/>
        <c:lblOffset val="100"/>
        <c:noMultiLvlLbl val="0"/>
      </c:catAx>
      <c:valAx>
        <c:axId val="269287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8888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pivotSource>
    <c:name>[CR_21 mars.xlsx]Feuil3!Tableau croisé dynamique4</c:name>
    <c:fmtId val="-1"/>
  </c:pivotSource>
  <c:chart>
    <c:autoTitleDeleted val="1"/>
    <c:pivotFmts>
      <c:pivotFmt>
        <c:idx val="0"/>
        <c:spPr>
          <a:solidFill>
            <a:schemeClr val="accent1"/>
          </a:solidFill>
          <a:ln>
            <a:noFill/>
          </a:ln>
          <a:effectLst>
            <a:outerShdw blurRad="317500" algn="ctr" rotWithShape="0">
              <a:prstClr val="black">
                <a:alpha val="25000"/>
              </a:prstClr>
            </a:outerShdw>
          </a:effectLst>
        </c:spPr>
        <c:marker>
          <c:symbol val="circle"/>
          <c:size val="6"/>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317500" algn="ctr" rotWithShape="0">
              <a:prstClr val="black">
                <a:alpha val="25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outerShdw blurRad="317500" algn="ctr" rotWithShape="0">
              <a:prstClr val="black">
                <a:alpha val="25000"/>
              </a:prstClr>
            </a:outerShdw>
          </a:effectLst>
        </c:spPr>
      </c:pivotFmt>
      <c:pivotFmt>
        <c:idx val="3"/>
        <c:spPr>
          <a:solidFill>
            <a:schemeClr val="accent1"/>
          </a:solidFill>
          <a:ln>
            <a:noFill/>
          </a:ln>
          <a:effectLst>
            <a:outerShdw blurRad="317500" algn="ctr" rotWithShape="0">
              <a:prstClr val="black">
                <a:alpha val="25000"/>
              </a:prstClr>
            </a:outerShdw>
          </a:effectLst>
        </c:spPr>
      </c:pivotFmt>
      <c:pivotFmt>
        <c:idx val="4"/>
        <c:spPr>
          <a:solidFill>
            <a:schemeClr val="accent1"/>
          </a:solidFill>
          <a:ln>
            <a:noFill/>
          </a:ln>
          <a:effectLst>
            <a:outerShdw blurRad="317500" algn="ctr" rotWithShape="0">
              <a:prstClr val="black">
                <a:alpha val="25000"/>
              </a:prstClr>
            </a:outerShdw>
          </a:effectLst>
        </c:spPr>
      </c:pivotFmt>
      <c:pivotFmt>
        <c:idx val="5"/>
        <c:spPr>
          <a:solidFill>
            <a:schemeClr val="accent1"/>
          </a:solidFill>
          <a:ln>
            <a:noFill/>
          </a:ln>
          <a:effectLst>
            <a:outerShdw blurRad="317500" algn="ctr" rotWithShape="0">
              <a:prstClr val="black">
                <a:alpha val="25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6"/>
        <c:spPr>
          <a:solidFill>
            <a:schemeClr val="accent1"/>
          </a:solidFill>
          <a:ln>
            <a:noFill/>
          </a:ln>
          <a:effectLst>
            <a:outerShdw blurRad="317500" algn="ctr" rotWithShape="0">
              <a:prstClr val="black">
                <a:alpha val="25000"/>
              </a:prstClr>
            </a:outerShdw>
          </a:effectLst>
        </c:spPr>
      </c:pivotFmt>
      <c:pivotFmt>
        <c:idx val="7"/>
        <c:spPr>
          <a:solidFill>
            <a:schemeClr val="accent1"/>
          </a:solidFill>
          <a:ln>
            <a:noFill/>
          </a:ln>
          <a:effectLst>
            <a:outerShdw blurRad="317500" algn="ctr" rotWithShape="0">
              <a:prstClr val="black">
                <a:alpha val="25000"/>
              </a:prstClr>
            </a:outerShdw>
          </a:effectLst>
        </c:spPr>
      </c:pivotFmt>
      <c:pivotFmt>
        <c:idx val="8"/>
        <c:spPr>
          <a:solidFill>
            <a:schemeClr val="accent1"/>
          </a:solidFill>
          <a:ln>
            <a:noFill/>
          </a:ln>
          <a:effectLst>
            <a:outerShdw blurRad="317500" algn="ctr" rotWithShape="0">
              <a:prstClr val="black">
                <a:alpha val="25000"/>
              </a:prstClr>
            </a:outerShdw>
          </a:effectLst>
        </c:spPr>
      </c:pivotFmt>
    </c:pivotFmts>
    <c:plotArea>
      <c:layout/>
      <c:pieChart>
        <c:varyColors val="1"/>
        <c:ser>
          <c:idx val="0"/>
          <c:order val="0"/>
          <c:tx>
            <c:strRef>
              <c:f>Feuil3!$B$1</c:f>
              <c:strCache>
                <c:ptCount val="1"/>
                <c:pt idx="0">
                  <c:v>Total</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Feuil3!$A$2:$A$5</c:f>
              <c:strCache>
                <c:ptCount val="3"/>
                <c:pt idx="0">
                  <c:v>Bien</c:v>
                </c:pt>
                <c:pt idx="1">
                  <c:v>Excellent</c:v>
                </c:pt>
                <c:pt idx="2">
                  <c:v>Moyen</c:v>
                </c:pt>
              </c:strCache>
            </c:strRef>
          </c:cat>
          <c:val>
            <c:numRef>
              <c:f>Feuil3!$B$2:$B$5</c:f>
              <c:numCache>
                <c:formatCode>0.00%</c:formatCode>
                <c:ptCount val="3"/>
                <c:pt idx="0">
                  <c:v>0.36842105263157893</c:v>
                </c:pt>
                <c:pt idx="1">
                  <c:v>0.60526315789473684</c:v>
                </c:pt>
                <c:pt idx="2">
                  <c:v>2.6315789473684209E-2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fr-F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pivotSource>
    <c:name>[CR_21 mars.xlsx]Feuil3!Tableau croisé dynamique5</c:name>
    <c:fmtId val="-1"/>
  </c:pivotSource>
  <c:chart>
    <c:autoTitleDeleted val="1"/>
    <c:pivotFmts>
      <c:pivotFmt>
        <c:idx val="0"/>
        <c:spPr>
          <a:solidFill>
            <a:schemeClr val="accent1"/>
          </a:solidFill>
          <a:ln>
            <a:noFill/>
          </a:ln>
          <a:effectLst>
            <a:outerShdw blurRad="317500" algn="ctr" rotWithShape="0">
              <a:prstClr val="black">
                <a:alpha val="25000"/>
              </a:prstClr>
            </a:outerShdw>
          </a:effectLst>
        </c:spPr>
        <c:marker>
          <c:symbol val="circle"/>
          <c:size val="6"/>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317500" algn="ctr" rotWithShape="0">
              <a:prstClr val="black">
                <a:alpha val="25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outerShdw blurRad="317500" algn="ctr" rotWithShape="0">
              <a:prstClr val="black">
                <a:alpha val="25000"/>
              </a:prstClr>
            </a:outerShdw>
          </a:effectLst>
        </c:spPr>
      </c:pivotFmt>
      <c:pivotFmt>
        <c:idx val="3"/>
        <c:spPr>
          <a:solidFill>
            <a:schemeClr val="accent1"/>
          </a:solidFill>
          <a:ln>
            <a:noFill/>
          </a:ln>
          <a:effectLst>
            <a:outerShdw blurRad="317500" algn="ctr" rotWithShape="0">
              <a:prstClr val="black">
                <a:alpha val="25000"/>
              </a:prstClr>
            </a:outerShdw>
          </a:effectLst>
        </c:spPr>
      </c:pivotFmt>
      <c:pivotFmt>
        <c:idx val="4"/>
        <c:spPr>
          <a:solidFill>
            <a:schemeClr val="accent1"/>
          </a:solidFill>
          <a:ln>
            <a:noFill/>
          </a:ln>
          <a:effectLst>
            <a:outerShdw blurRad="317500" algn="ctr" rotWithShape="0">
              <a:prstClr val="black">
                <a:alpha val="25000"/>
              </a:prstClr>
            </a:outerShdw>
          </a:effectLst>
        </c:spPr>
      </c:pivotFmt>
      <c:pivotFmt>
        <c:idx val="5"/>
        <c:spPr>
          <a:solidFill>
            <a:schemeClr val="accent1"/>
          </a:solidFill>
          <a:ln>
            <a:noFill/>
          </a:ln>
          <a:effectLst>
            <a:outerShdw blurRad="317500" algn="ctr" rotWithShape="0">
              <a:prstClr val="black">
                <a:alpha val="25000"/>
              </a:prstClr>
            </a:outerShdw>
          </a:effectLst>
        </c:spPr>
      </c:pivotFmt>
      <c:pivotFmt>
        <c:idx val="6"/>
        <c:spPr>
          <a:solidFill>
            <a:schemeClr val="accent1"/>
          </a:solidFill>
          <a:ln>
            <a:noFill/>
          </a:ln>
          <a:effectLst>
            <a:outerShdw blurRad="317500" algn="ctr" rotWithShape="0">
              <a:prstClr val="black">
                <a:alpha val="25000"/>
              </a:prstClr>
            </a:outerShdw>
          </a:effectLst>
        </c:spPr>
      </c:pivotFmt>
      <c:pivotFmt>
        <c:idx val="7"/>
        <c:spPr>
          <a:solidFill>
            <a:schemeClr val="accent1"/>
          </a:solidFill>
          <a:ln>
            <a:noFill/>
          </a:ln>
          <a:effectLst>
            <a:outerShdw blurRad="317500" algn="ctr" rotWithShape="0">
              <a:prstClr val="black">
                <a:alpha val="25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8"/>
        <c:spPr>
          <a:solidFill>
            <a:schemeClr val="accent1"/>
          </a:solidFill>
          <a:ln>
            <a:noFill/>
          </a:ln>
          <a:effectLst>
            <a:outerShdw blurRad="317500" algn="ctr" rotWithShape="0">
              <a:prstClr val="black">
                <a:alpha val="25000"/>
              </a:prstClr>
            </a:outerShdw>
          </a:effectLst>
        </c:spPr>
      </c:pivotFmt>
      <c:pivotFmt>
        <c:idx val="9"/>
        <c:spPr>
          <a:solidFill>
            <a:schemeClr val="accent1"/>
          </a:solidFill>
          <a:ln>
            <a:noFill/>
          </a:ln>
          <a:effectLst>
            <a:outerShdw blurRad="317500" algn="ctr" rotWithShape="0">
              <a:prstClr val="black">
                <a:alpha val="25000"/>
              </a:prstClr>
            </a:outerShdw>
          </a:effectLst>
        </c:spPr>
      </c:pivotFmt>
      <c:pivotFmt>
        <c:idx val="10"/>
        <c:spPr>
          <a:solidFill>
            <a:schemeClr val="accent1"/>
          </a:solidFill>
          <a:ln>
            <a:noFill/>
          </a:ln>
          <a:effectLst>
            <a:outerShdw blurRad="317500" algn="ctr" rotWithShape="0">
              <a:prstClr val="black">
                <a:alpha val="25000"/>
              </a:prstClr>
            </a:outerShdw>
          </a:effectLst>
        </c:spPr>
      </c:pivotFmt>
      <c:pivotFmt>
        <c:idx val="11"/>
        <c:spPr>
          <a:solidFill>
            <a:schemeClr val="accent1"/>
          </a:solidFill>
          <a:ln>
            <a:noFill/>
          </a:ln>
          <a:effectLst>
            <a:outerShdw blurRad="317500" algn="ctr" rotWithShape="0">
              <a:prstClr val="black">
                <a:alpha val="25000"/>
              </a:prstClr>
            </a:outerShdw>
          </a:effectLst>
        </c:spPr>
      </c:pivotFmt>
      <c:pivotFmt>
        <c:idx val="12"/>
        <c:spPr>
          <a:solidFill>
            <a:schemeClr val="accent1"/>
          </a:solidFill>
          <a:ln>
            <a:noFill/>
          </a:ln>
          <a:effectLst>
            <a:outerShdw blurRad="317500" algn="ctr" rotWithShape="0">
              <a:prstClr val="black">
                <a:alpha val="25000"/>
              </a:prstClr>
            </a:outerShdw>
          </a:effectLst>
        </c:spPr>
      </c:pivotFmt>
    </c:pivotFmts>
    <c:plotArea>
      <c:layout/>
      <c:pieChart>
        <c:varyColors val="1"/>
        <c:ser>
          <c:idx val="0"/>
          <c:order val="0"/>
          <c:tx>
            <c:strRef>
              <c:f>Feuil3!$B$14</c:f>
              <c:strCache>
                <c:ptCount val="1"/>
                <c:pt idx="0">
                  <c:v>Total</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Feuil3!$A$15:$A$20</c:f>
              <c:strCache>
                <c:ptCount val="5"/>
                <c:pt idx="0">
                  <c:v>Bien</c:v>
                </c:pt>
                <c:pt idx="1">
                  <c:v>Excellent</c:v>
                </c:pt>
                <c:pt idx="2">
                  <c:v>Insuffisant</c:v>
                </c:pt>
                <c:pt idx="3">
                  <c:v>Moyen</c:v>
                </c:pt>
                <c:pt idx="4">
                  <c:v>Non évaluable</c:v>
                </c:pt>
              </c:strCache>
            </c:strRef>
          </c:cat>
          <c:val>
            <c:numRef>
              <c:f>Feuil3!$B$15:$B$20</c:f>
              <c:numCache>
                <c:formatCode>0.00%</c:formatCode>
                <c:ptCount val="5"/>
                <c:pt idx="0">
                  <c:v>0.60526315789473684</c:v>
                </c:pt>
                <c:pt idx="1">
                  <c:v>0.18421052631578946</c:v>
                </c:pt>
                <c:pt idx="2">
                  <c:v>5.2631578947368418E-2</c:v>
                </c:pt>
                <c:pt idx="3">
                  <c:v>7.8947368421052627E-2</c:v>
                </c:pt>
                <c:pt idx="4">
                  <c:v>7.8947368421052627E-2</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fr-F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pivotSource>
    <c:name>[CR_21 mars.xlsx]Feuil3!Tableau croisé dynamique6</c:name>
    <c:fmtId val="-1"/>
  </c:pivotSource>
  <c:chart>
    <c:autoTitleDeleted val="1"/>
    <c:pivotFmts>
      <c:pivotFmt>
        <c:idx val="0"/>
        <c:spPr>
          <a:solidFill>
            <a:schemeClr val="accent1"/>
          </a:solidFill>
          <a:ln>
            <a:noFill/>
          </a:ln>
          <a:effectLst>
            <a:outerShdw blurRad="317500" algn="ctr" rotWithShape="0">
              <a:prstClr val="black">
                <a:alpha val="25000"/>
              </a:prstClr>
            </a:outerShdw>
          </a:effectLst>
        </c:spPr>
        <c:marker>
          <c:symbol val="circle"/>
          <c:size val="6"/>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317500" algn="ctr" rotWithShape="0">
              <a:prstClr val="black">
                <a:alpha val="25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outerShdw blurRad="317500" algn="ctr" rotWithShape="0">
              <a:prstClr val="black">
                <a:alpha val="25000"/>
              </a:prstClr>
            </a:outerShdw>
          </a:effectLst>
        </c:spPr>
      </c:pivotFmt>
      <c:pivotFmt>
        <c:idx val="3"/>
        <c:spPr>
          <a:solidFill>
            <a:schemeClr val="accent1"/>
          </a:solidFill>
          <a:ln>
            <a:noFill/>
          </a:ln>
          <a:effectLst>
            <a:outerShdw blurRad="317500" algn="ctr" rotWithShape="0">
              <a:prstClr val="black">
                <a:alpha val="25000"/>
              </a:prstClr>
            </a:outerShdw>
          </a:effectLst>
        </c:spPr>
      </c:pivotFmt>
      <c:pivotFmt>
        <c:idx val="4"/>
        <c:spPr>
          <a:solidFill>
            <a:schemeClr val="accent1"/>
          </a:solidFill>
          <a:ln>
            <a:noFill/>
          </a:ln>
          <a:effectLst>
            <a:outerShdw blurRad="317500" algn="ctr" rotWithShape="0">
              <a:prstClr val="black">
                <a:alpha val="25000"/>
              </a:prstClr>
            </a:outerShdw>
          </a:effectLst>
        </c:spPr>
      </c:pivotFmt>
      <c:pivotFmt>
        <c:idx val="5"/>
        <c:spPr>
          <a:solidFill>
            <a:schemeClr val="accent1"/>
          </a:solidFill>
          <a:ln>
            <a:noFill/>
          </a:ln>
          <a:effectLst>
            <a:outerShdw blurRad="317500" algn="ctr" rotWithShape="0">
              <a:prstClr val="black">
                <a:alpha val="25000"/>
              </a:prstClr>
            </a:outerShdw>
          </a:effectLst>
        </c:spPr>
      </c:pivotFmt>
      <c:pivotFmt>
        <c:idx val="6"/>
        <c:spPr>
          <a:solidFill>
            <a:schemeClr val="accent1"/>
          </a:solidFill>
          <a:ln>
            <a:noFill/>
          </a:ln>
          <a:effectLst>
            <a:outerShdw blurRad="317500" algn="ctr" rotWithShape="0">
              <a:prstClr val="black">
                <a:alpha val="25000"/>
              </a:prstClr>
            </a:outerShdw>
          </a:effectLst>
        </c:spPr>
      </c:pivotFmt>
      <c:pivotFmt>
        <c:idx val="7"/>
        <c:spPr>
          <a:solidFill>
            <a:schemeClr val="accent1"/>
          </a:solidFill>
          <a:ln>
            <a:noFill/>
          </a:ln>
          <a:effectLst>
            <a:outerShdw blurRad="317500" algn="ctr" rotWithShape="0">
              <a:prstClr val="black">
                <a:alpha val="25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8"/>
        <c:spPr>
          <a:solidFill>
            <a:schemeClr val="accent1"/>
          </a:solidFill>
          <a:ln>
            <a:noFill/>
          </a:ln>
          <a:effectLst>
            <a:outerShdw blurRad="317500" algn="ctr" rotWithShape="0">
              <a:prstClr val="black">
                <a:alpha val="25000"/>
              </a:prstClr>
            </a:outerShdw>
          </a:effectLst>
        </c:spPr>
      </c:pivotFmt>
      <c:pivotFmt>
        <c:idx val="9"/>
        <c:spPr>
          <a:solidFill>
            <a:schemeClr val="accent1"/>
          </a:solidFill>
          <a:ln>
            <a:noFill/>
          </a:ln>
          <a:effectLst>
            <a:outerShdw blurRad="317500" algn="ctr" rotWithShape="0">
              <a:prstClr val="black">
                <a:alpha val="25000"/>
              </a:prstClr>
            </a:outerShdw>
          </a:effectLst>
        </c:spPr>
      </c:pivotFmt>
      <c:pivotFmt>
        <c:idx val="10"/>
        <c:spPr>
          <a:solidFill>
            <a:schemeClr val="accent1"/>
          </a:solidFill>
          <a:ln>
            <a:noFill/>
          </a:ln>
          <a:effectLst>
            <a:outerShdw blurRad="317500" algn="ctr" rotWithShape="0">
              <a:prstClr val="black">
                <a:alpha val="25000"/>
              </a:prstClr>
            </a:outerShdw>
          </a:effectLst>
        </c:spPr>
      </c:pivotFmt>
      <c:pivotFmt>
        <c:idx val="11"/>
        <c:spPr>
          <a:solidFill>
            <a:schemeClr val="accent1"/>
          </a:solidFill>
          <a:ln>
            <a:noFill/>
          </a:ln>
          <a:effectLst>
            <a:outerShdw blurRad="317500" algn="ctr" rotWithShape="0">
              <a:prstClr val="black">
                <a:alpha val="25000"/>
              </a:prstClr>
            </a:outerShdw>
          </a:effectLst>
        </c:spPr>
      </c:pivotFmt>
      <c:pivotFmt>
        <c:idx val="12"/>
        <c:spPr>
          <a:solidFill>
            <a:schemeClr val="accent1"/>
          </a:solidFill>
          <a:ln>
            <a:noFill/>
          </a:ln>
          <a:effectLst>
            <a:outerShdw blurRad="317500" algn="ctr" rotWithShape="0">
              <a:prstClr val="black">
                <a:alpha val="25000"/>
              </a:prstClr>
            </a:outerShdw>
          </a:effectLst>
        </c:spPr>
      </c:pivotFmt>
    </c:pivotFmts>
    <c:plotArea>
      <c:layout/>
      <c:pieChart>
        <c:varyColors val="1"/>
        <c:ser>
          <c:idx val="0"/>
          <c:order val="0"/>
          <c:tx>
            <c:strRef>
              <c:f>Feuil3!$B$28</c:f>
              <c:strCache>
                <c:ptCount val="1"/>
                <c:pt idx="0">
                  <c:v>Total</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Feuil3!$A$29:$A$34</c:f>
              <c:strCache>
                <c:ptCount val="5"/>
                <c:pt idx="0">
                  <c:v>Bien</c:v>
                </c:pt>
                <c:pt idx="1">
                  <c:v>Excellent</c:v>
                </c:pt>
                <c:pt idx="2">
                  <c:v>Insuffisant</c:v>
                </c:pt>
                <c:pt idx="3">
                  <c:v>Moyen</c:v>
                </c:pt>
                <c:pt idx="4">
                  <c:v>Non évaluable</c:v>
                </c:pt>
              </c:strCache>
            </c:strRef>
          </c:cat>
          <c:val>
            <c:numRef>
              <c:f>Feuil3!$B$29:$B$34</c:f>
              <c:numCache>
                <c:formatCode>0.00%</c:formatCode>
                <c:ptCount val="5"/>
                <c:pt idx="0">
                  <c:v>0.34210526315789475</c:v>
                </c:pt>
                <c:pt idx="1">
                  <c:v>7.8947368421052627E-2</c:v>
                </c:pt>
                <c:pt idx="2">
                  <c:v>0.10526315789473684</c:v>
                </c:pt>
                <c:pt idx="3">
                  <c:v>0.18421052631578946</c:v>
                </c:pt>
                <c:pt idx="4">
                  <c:v>0.28947368421052633</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fr-F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pivotSource>
    <c:name>[CR_21 mars.xlsx]Feuil3!Tableau croisé dynamique8</c:name>
    <c:fmtId val="-1"/>
  </c:pivotSource>
  <c:chart>
    <c:autoTitleDeleted val="1"/>
    <c:pivotFmts>
      <c:pivotFmt>
        <c:idx val="0"/>
        <c:spPr>
          <a:solidFill>
            <a:schemeClr val="accent1"/>
          </a:solidFill>
          <a:ln>
            <a:noFill/>
          </a:ln>
          <a:effectLst>
            <a:outerShdw blurRad="317500" algn="ctr" rotWithShape="0">
              <a:prstClr val="black">
                <a:alpha val="25000"/>
              </a:prstClr>
            </a:outerShdw>
          </a:effectLst>
        </c:spPr>
        <c:marker>
          <c:symbol val="circle"/>
          <c:size val="6"/>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317500" algn="ctr" rotWithShape="0">
              <a:prstClr val="black">
                <a:alpha val="25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outerShdw blurRad="317500" algn="ctr" rotWithShape="0">
              <a:prstClr val="black">
                <a:alpha val="25000"/>
              </a:prstClr>
            </a:outerShdw>
          </a:effectLst>
        </c:spPr>
      </c:pivotFmt>
      <c:pivotFmt>
        <c:idx val="3"/>
        <c:spPr>
          <a:solidFill>
            <a:schemeClr val="accent1"/>
          </a:solidFill>
          <a:ln>
            <a:noFill/>
          </a:ln>
          <a:effectLst>
            <a:outerShdw blurRad="317500" algn="ctr" rotWithShape="0">
              <a:prstClr val="black">
                <a:alpha val="25000"/>
              </a:prstClr>
            </a:outerShdw>
          </a:effectLst>
        </c:spPr>
      </c:pivotFmt>
      <c:pivotFmt>
        <c:idx val="4"/>
        <c:spPr>
          <a:solidFill>
            <a:schemeClr val="accent1"/>
          </a:solidFill>
          <a:ln>
            <a:noFill/>
          </a:ln>
          <a:effectLst>
            <a:outerShdw blurRad="317500" algn="ctr" rotWithShape="0">
              <a:prstClr val="black">
                <a:alpha val="25000"/>
              </a:prstClr>
            </a:outerShdw>
          </a:effectLst>
        </c:spPr>
      </c:pivotFmt>
      <c:pivotFmt>
        <c:idx val="5"/>
        <c:spPr>
          <a:solidFill>
            <a:schemeClr val="accent1"/>
          </a:solidFill>
          <a:ln>
            <a:noFill/>
          </a:ln>
          <a:effectLst>
            <a:outerShdw blurRad="317500" algn="ctr" rotWithShape="0">
              <a:prstClr val="black">
                <a:alpha val="25000"/>
              </a:prstClr>
            </a:outerShdw>
          </a:effectLst>
        </c:spPr>
      </c:pivotFmt>
      <c:pivotFmt>
        <c:idx val="6"/>
        <c:spPr>
          <a:solidFill>
            <a:schemeClr val="accent1"/>
          </a:solidFill>
          <a:ln>
            <a:noFill/>
          </a:ln>
          <a:effectLst>
            <a:outerShdw blurRad="317500" algn="ctr" rotWithShape="0">
              <a:prstClr val="black">
                <a:alpha val="25000"/>
              </a:prstClr>
            </a:outerShdw>
          </a:effectLst>
        </c:spPr>
      </c:pivotFmt>
      <c:pivotFmt>
        <c:idx val="7"/>
        <c:spPr>
          <a:solidFill>
            <a:schemeClr val="accent1"/>
          </a:solidFill>
          <a:ln>
            <a:noFill/>
          </a:ln>
          <a:effectLst>
            <a:outerShdw blurRad="317500" algn="ctr" rotWithShape="0">
              <a:prstClr val="black">
                <a:alpha val="25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8"/>
        <c:spPr>
          <a:solidFill>
            <a:schemeClr val="accent1"/>
          </a:solidFill>
          <a:ln>
            <a:noFill/>
          </a:ln>
          <a:effectLst>
            <a:outerShdw blurRad="317500" algn="ctr" rotWithShape="0">
              <a:prstClr val="black">
                <a:alpha val="25000"/>
              </a:prstClr>
            </a:outerShdw>
          </a:effectLst>
        </c:spPr>
      </c:pivotFmt>
      <c:pivotFmt>
        <c:idx val="9"/>
        <c:spPr>
          <a:solidFill>
            <a:schemeClr val="accent1"/>
          </a:solidFill>
          <a:ln>
            <a:noFill/>
          </a:ln>
          <a:effectLst>
            <a:outerShdw blurRad="317500" algn="ctr" rotWithShape="0">
              <a:prstClr val="black">
                <a:alpha val="25000"/>
              </a:prstClr>
            </a:outerShdw>
          </a:effectLst>
        </c:spPr>
      </c:pivotFmt>
      <c:pivotFmt>
        <c:idx val="10"/>
        <c:spPr>
          <a:solidFill>
            <a:schemeClr val="accent1"/>
          </a:solidFill>
          <a:ln>
            <a:noFill/>
          </a:ln>
          <a:effectLst>
            <a:outerShdw blurRad="317500" algn="ctr" rotWithShape="0">
              <a:prstClr val="black">
                <a:alpha val="25000"/>
              </a:prstClr>
            </a:outerShdw>
          </a:effectLst>
        </c:spPr>
      </c:pivotFmt>
      <c:pivotFmt>
        <c:idx val="11"/>
        <c:spPr>
          <a:solidFill>
            <a:schemeClr val="accent1"/>
          </a:solidFill>
          <a:ln>
            <a:noFill/>
          </a:ln>
          <a:effectLst>
            <a:outerShdw blurRad="317500" algn="ctr" rotWithShape="0">
              <a:prstClr val="black">
                <a:alpha val="25000"/>
              </a:prstClr>
            </a:outerShdw>
          </a:effectLst>
        </c:spPr>
      </c:pivotFmt>
      <c:pivotFmt>
        <c:idx val="12"/>
        <c:spPr>
          <a:solidFill>
            <a:schemeClr val="accent1"/>
          </a:solidFill>
          <a:ln>
            <a:noFill/>
          </a:ln>
          <a:effectLst>
            <a:outerShdw blurRad="317500" algn="ctr" rotWithShape="0">
              <a:prstClr val="black">
                <a:alpha val="25000"/>
              </a:prstClr>
            </a:outerShdw>
          </a:effectLst>
        </c:spPr>
      </c:pivotFmt>
      <c:pivotFmt>
        <c:idx val="13"/>
        <c:spPr>
          <a:solidFill>
            <a:schemeClr val="accent1"/>
          </a:solidFill>
          <a:ln>
            <a:noFill/>
          </a:ln>
          <a:effectLst>
            <a:outerShdw blurRad="317500" algn="ctr" rotWithShape="0">
              <a:prstClr val="black">
                <a:alpha val="25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4"/>
        <c:spPr>
          <a:solidFill>
            <a:schemeClr val="accent1"/>
          </a:solidFill>
          <a:ln>
            <a:noFill/>
          </a:ln>
          <a:effectLst>
            <a:outerShdw blurRad="317500" algn="ctr" rotWithShape="0">
              <a:prstClr val="black">
                <a:alpha val="25000"/>
              </a:prstClr>
            </a:outerShdw>
          </a:effectLst>
        </c:spPr>
      </c:pivotFmt>
      <c:pivotFmt>
        <c:idx val="15"/>
        <c:spPr>
          <a:solidFill>
            <a:schemeClr val="accent1"/>
          </a:solidFill>
          <a:ln>
            <a:noFill/>
          </a:ln>
          <a:effectLst>
            <a:outerShdw blurRad="317500" algn="ctr" rotWithShape="0">
              <a:prstClr val="black">
                <a:alpha val="25000"/>
              </a:prstClr>
            </a:outerShdw>
          </a:effectLst>
        </c:spPr>
      </c:pivotFmt>
      <c:pivotFmt>
        <c:idx val="16"/>
        <c:spPr>
          <a:solidFill>
            <a:schemeClr val="accent1"/>
          </a:solidFill>
          <a:ln>
            <a:noFill/>
          </a:ln>
          <a:effectLst>
            <a:outerShdw blurRad="317500" algn="ctr" rotWithShape="0">
              <a:prstClr val="black">
                <a:alpha val="25000"/>
              </a:prstClr>
            </a:outerShdw>
          </a:effectLst>
        </c:spPr>
      </c:pivotFmt>
      <c:pivotFmt>
        <c:idx val="17"/>
        <c:spPr>
          <a:solidFill>
            <a:schemeClr val="accent1"/>
          </a:solidFill>
          <a:ln>
            <a:noFill/>
          </a:ln>
          <a:effectLst>
            <a:outerShdw blurRad="317500" algn="ctr" rotWithShape="0">
              <a:prstClr val="black">
                <a:alpha val="25000"/>
              </a:prstClr>
            </a:outerShdw>
          </a:effectLst>
        </c:spPr>
      </c:pivotFmt>
      <c:pivotFmt>
        <c:idx val="18"/>
        <c:spPr>
          <a:solidFill>
            <a:schemeClr val="accent1"/>
          </a:solidFill>
          <a:ln>
            <a:noFill/>
          </a:ln>
          <a:effectLst>
            <a:outerShdw blurRad="317500" algn="ctr" rotWithShape="0">
              <a:prstClr val="black">
                <a:alpha val="25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9"/>
        <c:spPr>
          <a:solidFill>
            <a:schemeClr val="accent1"/>
          </a:solidFill>
          <a:ln>
            <a:noFill/>
          </a:ln>
          <a:effectLst>
            <a:outerShdw blurRad="317500" algn="ctr" rotWithShape="0">
              <a:prstClr val="black">
                <a:alpha val="25000"/>
              </a:prstClr>
            </a:outerShdw>
          </a:effectLst>
        </c:spPr>
      </c:pivotFmt>
      <c:pivotFmt>
        <c:idx val="20"/>
        <c:spPr>
          <a:solidFill>
            <a:schemeClr val="accent1"/>
          </a:solidFill>
          <a:ln>
            <a:noFill/>
          </a:ln>
          <a:effectLst>
            <a:outerShdw blurRad="317500" algn="ctr" rotWithShape="0">
              <a:prstClr val="black">
                <a:alpha val="25000"/>
              </a:prstClr>
            </a:outerShdw>
          </a:effectLst>
        </c:spPr>
      </c:pivotFmt>
      <c:pivotFmt>
        <c:idx val="21"/>
        <c:spPr>
          <a:solidFill>
            <a:schemeClr val="accent1"/>
          </a:solidFill>
          <a:ln>
            <a:noFill/>
          </a:ln>
          <a:effectLst>
            <a:outerShdw blurRad="317500" algn="ctr" rotWithShape="0">
              <a:prstClr val="black">
                <a:alpha val="25000"/>
              </a:prstClr>
            </a:outerShdw>
          </a:effectLst>
        </c:spPr>
      </c:pivotFmt>
      <c:pivotFmt>
        <c:idx val="22"/>
        <c:spPr>
          <a:solidFill>
            <a:schemeClr val="accent1"/>
          </a:solidFill>
          <a:ln>
            <a:noFill/>
          </a:ln>
          <a:effectLst>
            <a:outerShdw blurRad="317500" algn="ctr" rotWithShape="0">
              <a:prstClr val="black">
                <a:alpha val="25000"/>
              </a:prstClr>
            </a:outerShdw>
          </a:effectLst>
        </c:spPr>
      </c:pivotFmt>
      <c:pivotFmt>
        <c:idx val="23"/>
        <c:spPr>
          <a:solidFill>
            <a:schemeClr val="accent1"/>
          </a:solidFill>
          <a:ln>
            <a:noFill/>
          </a:ln>
          <a:effectLst>
            <a:outerShdw blurRad="317500" algn="ctr" rotWithShape="0">
              <a:prstClr val="black">
                <a:alpha val="25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4"/>
        <c:spPr>
          <a:solidFill>
            <a:schemeClr val="accent1"/>
          </a:solidFill>
          <a:ln>
            <a:noFill/>
          </a:ln>
          <a:effectLst>
            <a:outerShdw blurRad="317500" algn="ctr" rotWithShape="0">
              <a:prstClr val="black">
                <a:alpha val="25000"/>
              </a:prstClr>
            </a:outerShdw>
          </a:effectLst>
        </c:spPr>
      </c:pivotFmt>
      <c:pivotFmt>
        <c:idx val="25"/>
        <c:spPr>
          <a:solidFill>
            <a:schemeClr val="accent1"/>
          </a:solidFill>
          <a:ln>
            <a:noFill/>
          </a:ln>
          <a:effectLst>
            <a:outerShdw blurRad="317500" algn="ctr" rotWithShape="0">
              <a:prstClr val="black">
                <a:alpha val="25000"/>
              </a:prstClr>
            </a:outerShdw>
          </a:effectLst>
        </c:spPr>
      </c:pivotFmt>
      <c:pivotFmt>
        <c:idx val="26"/>
        <c:spPr>
          <a:solidFill>
            <a:schemeClr val="accent1"/>
          </a:solidFill>
          <a:ln>
            <a:noFill/>
          </a:ln>
          <a:effectLst>
            <a:outerShdw blurRad="317500" algn="ctr" rotWithShape="0">
              <a:prstClr val="black">
                <a:alpha val="25000"/>
              </a:prstClr>
            </a:outerShdw>
          </a:effectLst>
        </c:spPr>
      </c:pivotFmt>
      <c:pivotFmt>
        <c:idx val="27"/>
        <c:spPr>
          <a:solidFill>
            <a:schemeClr val="accent1"/>
          </a:solidFill>
          <a:ln>
            <a:noFill/>
          </a:ln>
          <a:effectLst>
            <a:outerShdw blurRad="317500" algn="ctr" rotWithShape="0">
              <a:prstClr val="black">
                <a:alpha val="25000"/>
              </a:prstClr>
            </a:outerShdw>
          </a:effectLst>
        </c:spPr>
      </c:pivotFmt>
    </c:pivotFmts>
    <c:plotArea>
      <c:layout/>
      <c:pieChart>
        <c:varyColors val="1"/>
        <c:ser>
          <c:idx val="0"/>
          <c:order val="0"/>
          <c:tx>
            <c:strRef>
              <c:f>Feuil3!$B$42</c:f>
              <c:strCache>
                <c:ptCount val="1"/>
                <c:pt idx="0">
                  <c:v>Total</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Feuil3!$A$43:$A$47</c:f>
              <c:strCache>
                <c:ptCount val="4"/>
                <c:pt idx="0">
                  <c:v>Bien</c:v>
                </c:pt>
                <c:pt idx="1">
                  <c:v>Excellent</c:v>
                </c:pt>
                <c:pt idx="2">
                  <c:v>Moyen</c:v>
                </c:pt>
                <c:pt idx="3">
                  <c:v>Non évaluable</c:v>
                </c:pt>
              </c:strCache>
            </c:strRef>
          </c:cat>
          <c:val>
            <c:numRef>
              <c:f>Feuil3!$B$43:$B$47</c:f>
              <c:numCache>
                <c:formatCode>0.00%</c:formatCode>
                <c:ptCount val="4"/>
                <c:pt idx="0">
                  <c:v>0.31578947368421051</c:v>
                </c:pt>
                <c:pt idx="1">
                  <c:v>0.23684210526315788</c:v>
                </c:pt>
                <c:pt idx="2">
                  <c:v>2.6315789473684209E-2</c:v>
                </c:pt>
                <c:pt idx="3">
                  <c:v>0.42105263157894735</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fr-F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pivotSource>
    <c:name>[CR_21 mars.xlsx]Feuil3!Tableau croisé dynamique9</c:name>
    <c:fmtId val="-1"/>
  </c:pivotSource>
  <c:chart>
    <c:autoTitleDeleted val="1"/>
    <c:pivotFmts>
      <c:pivotFmt>
        <c:idx val="0"/>
        <c:spPr>
          <a:solidFill>
            <a:schemeClr val="accent1"/>
          </a:solidFill>
          <a:ln>
            <a:noFill/>
          </a:ln>
          <a:effectLst>
            <a:outerShdw blurRad="317500" algn="ctr" rotWithShape="0">
              <a:prstClr val="black">
                <a:alpha val="25000"/>
              </a:prstClr>
            </a:outerShdw>
          </a:effectLst>
        </c:spPr>
        <c:marker>
          <c:symbol val="circle"/>
          <c:size val="6"/>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317500" algn="ctr" rotWithShape="0">
              <a:prstClr val="black">
                <a:alpha val="25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outerShdw blurRad="317500" algn="ctr" rotWithShape="0">
              <a:prstClr val="black">
                <a:alpha val="25000"/>
              </a:prstClr>
            </a:outerShdw>
          </a:effectLst>
        </c:spPr>
      </c:pivotFmt>
      <c:pivotFmt>
        <c:idx val="3"/>
        <c:spPr>
          <a:solidFill>
            <a:schemeClr val="accent1"/>
          </a:solidFill>
          <a:ln>
            <a:noFill/>
          </a:ln>
          <a:effectLst>
            <a:outerShdw blurRad="317500" algn="ctr" rotWithShape="0">
              <a:prstClr val="black">
                <a:alpha val="25000"/>
              </a:prstClr>
            </a:outerShdw>
          </a:effectLst>
        </c:spPr>
      </c:pivotFmt>
      <c:pivotFmt>
        <c:idx val="4"/>
        <c:spPr>
          <a:solidFill>
            <a:schemeClr val="accent1"/>
          </a:solidFill>
          <a:ln>
            <a:noFill/>
          </a:ln>
          <a:effectLst>
            <a:outerShdw blurRad="317500" algn="ctr" rotWithShape="0">
              <a:prstClr val="black">
                <a:alpha val="25000"/>
              </a:prstClr>
            </a:outerShdw>
          </a:effectLst>
        </c:spPr>
      </c:pivotFmt>
      <c:pivotFmt>
        <c:idx val="5"/>
        <c:spPr>
          <a:solidFill>
            <a:schemeClr val="accent1"/>
          </a:solidFill>
          <a:ln>
            <a:noFill/>
          </a:ln>
          <a:effectLst>
            <a:outerShdw blurRad="317500" algn="ctr" rotWithShape="0">
              <a:prstClr val="black">
                <a:alpha val="25000"/>
              </a:prstClr>
            </a:outerShdw>
          </a:effectLst>
        </c:spPr>
      </c:pivotFmt>
      <c:pivotFmt>
        <c:idx val="6"/>
        <c:spPr>
          <a:solidFill>
            <a:schemeClr val="accent1"/>
          </a:solidFill>
          <a:ln>
            <a:noFill/>
          </a:ln>
          <a:effectLst>
            <a:outerShdw blurRad="317500" algn="ctr" rotWithShape="0">
              <a:prstClr val="black">
                <a:alpha val="25000"/>
              </a:prstClr>
            </a:outerShdw>
          </a:effectLst>
        </c:spPr>
      </c:pivotFmt>
      <c:pivotFmt>
        <c:idx val="7"/>
        <c:spPr>
          <a:solidFill>
            <a:schemeClr val="accent1"/>
          </a:solidFill>
          <a:ln>
            <a:noFill/>
          </a:ln>
          <a:effectLst>
            <a:outerShdw blurRad="317500" algn="ctr" rotWithShape="0">
              <a:prstClr val="black">
                <a:alpha val="25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8"/>
        <c:spPr>
          <a:solidFill>
            <a:schemeClr val="accent1"/>
          </a:solidFill>
          <a:ln>
            <a:noFill/>
          </a:ln>
          <a:effectLst>
            <a:outerShdw blurRad="317500" algn="ctr" rotWithShape="0">
              <a:prstClr val="black">
                <a:alpha val="25000"/>
              </a:prstClr>
            </a:outerShdw>
          </a:effectLst>
        </c:spPr>
      </c:pivotFmt>
      <c:pivotFmt>
        <c:idx val="9"/>
        <c:spPr>
          <a:solidFill>
            <a:schemeClr val="accent1"/>
          </a:solidFill>
          <a:ln>
            <a:noFill/>
          </a:ln>
          <a:effectLst>
            <a:outerShdw blurRad="317500" algn="ctr" rotWithShape="0">
              <a:prstClr val="black">
                <a:alpha val="25000"/>
              </a:prstClr>
            </a:outerShdw>
          </a:effectLst>
        </c:spPr>
      </c:pivotFmt>
      <c:pivotFmt>
        <c:idx val="10"/>
        <c:spPr>
          <a:solidFill>
            <a:schemeClr val="accent1"/>
          </a:solidFill>
          <a:ln>
            <a:noFill/>
          </a:ln>
          <a:effectLst>
            <a:outerShdw blurRad="317500" algn="ctr" rotWithShape="0">
              <a:prstClr val="black">
                <a:alpha val="25000"/>
              </a:prstClr>
            </a:outerShdw>
          </a:effectLst>
        </c:spPr>
      </c:pivotFmt>
      <c:pivotFmt>
        <c:idx val="11"/>
        <c:spPr>
          <a:solidFill>
            <a:schemeClr val="accent1"/>
          </a:solidFill>
          <a:ln>
            <a:noFill/>
          </a:ln>
          <a:effectLst>
            <a:outerShdw blurRad="317500" algn="ctr" rotWithShape="0">
              <a:prstClr val="black">
                <a:alpha val="25000"/>
              </a:prstClr>
            </a:outerShdw>
          </a:effectLst>
        </c:spPr>
      </c:pivotFmt>
      <c:pivotFmt>
        <c:idx val="12"/>
        <c:spPr>
          <a:solidFill>
            <a:schemeClr val="accent1"/>
          </a:solidFill>
          <a:ln>
            <a:noFill/>
          </a:ln>
          <a:effectLst>
            <a:outerShdw blurRad="317500" algn="ctr" rotWithShape="0">
              <a:prstClr val="black">
                <a:alpha val="25000"/>
              </a:prstClr>
            </a:outerShdw>
          </a:effectLst>
        </c:spPr>
      </c:pivotFmt>
    </c:pivotFmts>
    <c:plotArea>
      <c:layout/>
      <c:pieChart>
        <c:varyColors val="1"/>
        <c:ser>
          <c:idx val="0"/>
          <c:order val="0"/>
          <c:tx>
            <c:strRef>
              <c:f>Feuil3!$B$56</c:f>
              <c:strCache>
                <c:ptCount val="1"/>
                <c:pt idx="0">
                  <c:v>Total</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Feuil3!$A$57:$A$62</c:f>
              <c:strCache>
                <c:ptCount val="5"/>
                <c:pt idx="0">
                  <c:v>Bien</c:v>
                </c:pt>
                <c:pt idx="1">
                  <c:v>Excellent</c:v>
                </c:pt>
                <c:pt idx="2">
                  <c:v>Insuffisant</c:v>
                </c:pt>
                <c:pt idx="3">
                  <c:v>Moyen</c:v>
                </c:pt>
                <c:pt idx="4">
                  <c:v>Non évaluable</c:v>
                </c:pt>
              </c:strCache>
            </c:strRef>
          </c:cat>
          <c:val>
            <c:numRef>
              <c:f>Feuil3!$B$57:$B$62</c:f>
              <c:numCache>
                <c:formatCode>0.00%</c:formatCode>
                <c:ptCount val="5"/>
                <c:pt idx="0">
                  <c:v>0.28947368421052633</c:v>
                </c:pt>
                <c:pt idx="1">
                  <c:v>0.15789473684210525</c:v>
                </c:pt>
                <c:pt idx="2">
                  <c:v>2.6315789473684209E-2</c:v>
                </c:pt>
                <c:pt idx="3">
                  <c:v>2.6315789473684209E-2</c:v>
                </c:pt>
                <c:pt idx="4">
                  <c:v>0.5</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fr-F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pivotSource>
    <c:name>[CR_21 mars.xlsx]Feuil3!Tableau croisé dynamique10</c:name>
    <c:fmtId val="-1"/>
  </c:pivotSource>
  <c:chart>
    <c:autoTitleDeleted val="1"/>
    <c:pivotFmts>
      <c:pivotFmt>
        <c:idx val="0"/>
        <c:spPr>
          <a:solidFill>
            <a:schemeClr val="accent1"/>
          </a:solidFill>
          <a:ln>
            <a:noFill/>
          </a:ln>
          <a:effectLst>
            <a:outerShdw blurRad="317500" algn="ctr" rotWithShape="0">
              <a:prstClr val="black">
                <a:alpha val="25000"/>
              </a:prstClr>
            </a:outerShdw>
          </a:effectLst>
        </c:spPr>
        <c:marker>
          <c:symbol val="circle"/>
          <c:size val="6"/>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1"/>
        <c:spPr>
          <a:solidFill>
            <a:schemeClr val="accent1"/>
          </a:solidFill>
          <a:ln>
            <a:noFill/>
          </a:ln>
          <a:effectLst>
            <a:outerShdw blurRad="317500" algn="ctr" rotWithShape="0">
              <a:prstClr val="black">
                <a:alpha val="25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2"/>
        <c:spPr>
          <a:solidFill>
            <a:schemeClr val="accent1"/>
          </a:solidFill>
          <a:ln>
            <a:noFill/>
          </a:ln>
          <a:effectLst>
            <a:outerShdw blurRad="317500" algn="ctr" rotWithShape="0">
              <a:prstClr val="black">
                <a:alpha val="25000"/>
              </a:prstClr>
            </a:outerShdw>
          </a:effectLst>
        </c:spPr>
      </c:pivotFmt>
      <c:pivotFmt>
        <c:idx val="3"/>
        <c:spPr>
          <a:solidFill>
            <a:schemeClr val="accent1"/>
          </a:solidFill>
          <a:ln>
            <a:noFill/>
          </a:ln>
          <a:effectLst>
            <a:outerShdw blurRad="317500" algn="ctr" rotWithShape="0">
              <a:prstClr val="black">
                <a:alpha val="25000"/>
              </a:prstClr>
            </a:outerShdw>
          </a:effectLst>
        </c:spPr>
      </c:pivotFmt>
      <c:pivotFmt>
        <c:idx val="4"/>
        <c:spPr>
          <a:solidFill>
            <a:schemeClr val="accent1"/>
          </a:solidFill>
          <a:ln>
            <a:noFill/>
          </a:ln>
          <a:effectLst>
            <a:outerShdw blurRad="317500" algn="ctr" rotWithShape="0">
              <a:prstClr val="black">
                <a:alpha val="25000"/>
              </a:prstClr>
            </a:outerShdw>
          </a:effectLst>
        </c:spPr>
      </c:pivotFmt>
      <c:pivotFmt>
        <c:idx val="5"/>
        <c:spPr>
          <a:solidFill>
            <a:schemeClr val="accent1"/>
          </a:solidFill>
          <a:ln>
            <a:noFill/>
          </a:ln>
          <a:effectLst>
            <a:outerShdw blurRad="317500" algn="ctr" rotWithShape="0">
              <a:prstClr val="black">
                <a:alpha val="25000"/>
              </a:prstClr>
            </a:outerShdw>
          </a:effectLst>
        </c:spPr>
      </c:pivotFmt>
      <c:pivotFmt>
        <c:idx val="6"/>
        <c:spPr>
          <a:solidFill>
            <a:schemeClr val="accent1"/>
          </a:solidFill>
          <a:ln>
            <a:noFill/>
          </a:ln>
          <a:effectLst>
            <a:outerShdw blurRad="317500" algn="ctr" rotWithShape="0">
              <a:prstClr val="black">
                <a:alpha val="25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extLst>
            <c:ext xmlns:c15="http://schemas.microsoft.com/office/drawing/2012/chart" uri="{CE6537A1-D6FC-4f65-9D91-7224C49458BB}"/>
          </c:extLst>
        </c:dLbl>
      </c:pivotFmt>
      <c:pivotFmt>
        <c:idx val="7"/>
        <c:spPr>
          <a:solidFill>
            <a:schemeClr val="accent1"/>
          </a:solidFill>
          <a:ln>
            <a:noFill/>
          </a:ln>
          <a:effectLst>
            <a:outerShdw blurRad="317500" algn="ctr" rotWithShape="0">
              <a:prstClr val="black">
                <a:alpha val="25000"/>
              </a:prstClr>
            </a:outerShdw>
          </a:effectLst>
        </c:spPr>
      </c:pivotFmt>
      <c:pivotFmt>
        <c:idx val="8"/>
        <c:spPr>
          <a:solidFill>
            <a:schemeClr val="accent1"/>
          </a:solidFill>
          <a:ln>
            <a:noFill/>
          </a:ln>
          <a:effectLst>
            <a:outerShdw blurRad="317500" algn="ctr" rotWithShape="0">
              <a:prstClr val="black">
                <a:alpha val="25000"/>
              </a:prstClr>
            </a:outerShdw>
          </a:effectLst>
        </c:spPr>
      </c:pivotFmt>
      <c:pivotFmt>
        <c:idx val="9"/>
        <c:spPr>
          <a:solidFill>
            <a:schemeClr val="accent1"/>
          </a:solidFill>
          <a:ln>
            <a:noFill/>
          </a:ln>
          <a:effectLst>
            <a:outerShdw blurRad="317500" algn="ctr" rotWithShape="0">
              <a:prstClr val="black">
                <a:alpha val="25000"/>
              </a:prstClr>
            </a:outerShdw>
          </a:effectLst>
        </c:spPr>
      </c:pivotFmt>
      <c:pivotFmt>
        <c:idx val="10"/>
        <c:spPr>
          <a:solidFill>
            <a:schemeClr val="accent1"/>
          </a:solidFill>
          <a:ln>
            <a:noFill/>
          </a:ln>
          <a:effectLst>
            <a:outerShdw blurRad="317500" algn="ctr" rotWithShape="0">
              <a:prstClr val="black">
                <a:alpha val="25000"/>
              </a:prstClr>
            </a:outerShdw>
          </a:effectLst>
        </c:spPr>
      </c:pivotFmt>
    </c:pivotFmts>
    <c:plotArea>
      <c:layout/>
      <c:pieChart>
        <c:varyColors val="1"/>
        <c:ser>
          <c:idx val="0"/>
          <c:order val="0"/>
          <c:tx>
            <c:strRef>
              <c:f>Feuil3!$B$70</c:f>
              <c:strCache>
                <c:ptCount val="1"/>
                <c:pt idx="0">
                  <c:v>Total</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fr-FR"/>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Feuil3!$A$71:$A$75</c:f>
              <c:strCache>
                <c:ptCount val="4"/>
                <c:pt idx="0">
                  <c:v>Bien</c:v>
                </c:pt>
                <c:pt idx="1">
                  <c:v>Excellent</c:v>
                </c:pt>
                <c:pt idx="2">
                  <c:v>Moyen</c:v>
                </c:pt>
                <c:pt idx="3">
                  <c:v>Non évaluable</c:v>
                </c:pt>
              </c:strCache>
            </c:strRef>
          </c:cat>
          <c:val>
            <c:numRef>
              <c:f>Feuil3!$B$71:$B$75</c:f>
              <c:numCache>
                <c:formatCode>0.00%</c:formatCode>
                <c:ptCount val="4"/>
                <c:pt idx="0">
                  <c:v>5.2631578947368418E-2</c:v>
                </c:pt>
                <c:pt idx="1">
                  <c:v>0.13157894736842105</c:v>
                </c:pt>
                <c:pt idx="2">
                  <c:v>0.13157894736842105</c:v>
                </c:pt>
                <c:pt idx="3">
                  <c:v>0.68421052631578949</c:v>
                </c:pt>
              </c:numCache>
            </c:numRef>
          </c:val>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fr-FR"/>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fr-F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Brin">
  <a:themeElements>
    <a:clrScheme name="Brin">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Brin">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276</TotalTime>
  <Pages>7</Pages>
  <Words>1287</Words>
  <Characters>7081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ENSEIGNANT</dc:creator>
  <cp:keywords/>
  <dc:description/>
  <cp:lastModifiedBy>Blavier</cp:lastModifiedBy>
  <cp:revision>5</cp:revision>
  <dcterms:created xsi:type="dcterms:W3CDTF">2019-06-13T12:45:00Z</dcterms:created>
  <dcterms:modified xsi:type="dcterms:W3CDTF">2019-06-27T10:04:00Z</dcterms:modified>
</cp:coreProperties>
</file>